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无障碍环境认证实施方案</w:t>
      </w:r>
    </w:p>
    <w:p>
      <w:pPr>
        <w:pStyle w:val="2"/>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shd w:val="clear" w:color="auto" w:fill="FFFFFF"/>
          <w:lang w:eastAsia="zh-CN"/>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kern w:val="0"/>
          <w:sz w:val="32"/>
          <w:szCs w:val="32"/>
          <w:lang w:eastAsia="zh-CN"/>
        </w:rPr>
        <w:t>推进实施无障碍环境认证，</w:t>
      </w:r>
      <w:r>
        <w:rPr>
          <w:rFonts w:hint="default" w:ascii="Times New Roman" w:hAnsi="Times New Roman" w:eastAsia="仿宋_GB2312" w:cs="Times New Roman"/>
          <w:color w:val="auto"/>
          <w:kern w:val="0"/>
          <w:sz w:val="32"/>
          <w:szCs w:val="32"/>
        </w:rPr>
        <w:t>提</w:t>
      </w:r>
      <w:r>
        <w:rPr>
          <w:rFonts w:hint="eastAsia" w:ascii="Times New Roman" w:hAnsi="Times New Roman" w:eastAsia="仿宋_GB2312" w:cs="Times New Roman"/>
          <w:color w:val="auto"/>
          <w:kern w:val="0"/>
          <w:sz w:val="32"/>
          <w:szCs w:val="32"/>
          <w:lang w:eastAsia="zh-CN"/>
        </w:rPr>
        <w:t>升</w:t>
      </w:r>
      <w:r>
        <w:rPr>
          <w:rFonts w:hint="default" w:ascii="Times New Roman" w:hAnsi="Times New Roman" w:eastAsia="仿宋_GB2312" w:cs="Times New Roman"/>
          <w:color w:val="auto"/>
          <w:kern w:val="0"/>
          <w:sz w:val="32"/>
          <w:szCs w:val="32"/>
        </w:rPr>
        <w:t>无障碍环境</w:t>
      </w:r>
      <w:r>
        <w:rPr>
          <w:rFonts w:hint="eastAsia" w:ascii="Times New Roman" w:hAnsi="Times New Roman" w:eastAsia="仿宋_GB2312" w:cs="Times New Roman"/>
          <w:color w:val="auto"/>
          <w:kern w:val="0"/>
          <w:sz w:val="32"/>
          <w:szCs w:val="32"/>
          <w:lang w:eastAsia="zh-CN"/>
        </w:rPr>
        <w:t>服务水平</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健全残疾人、老年人等社会成员关爱服务体系和设施，根据</w:t>
      </w:r>
      <w:r>
        <w:rPr>
          <w:rFonts w:hint="default" w:ascii="Times New Roman" w:hAnsi="Times New Roman" w:eastAsia="仿宋_GB2312" w:cs="Times New Roman"/>
          <w:color w:val="auto"/>
          <w:kern w:val="0"/>
          <w:sz w:val="32"/>
          <w:szCs w:val="32"/>
        </w:rPr>
        <w:t>《市场监管总局 中国残联关于推进无障碍环境认证工作的指导意见》（国市监认证发〔2021〕79号），</w:t>
      </w:r>
      <w:r>
        <w:rPr>
          <w:rFonts w:hint="eastAsia" w:ascii="Times New Roman" w:hAnsi="Times New Roman" w:eastAsia="仿宋_GB2312" w:cs="Times New Roman"/>
          <w:color w:val="auto"/>
          <w:kern w:val="0"/>
          <w:sz w:val="32"/>
          <w:szCs w:val="32"/>
          <w:lang w:eastAsia="zh-CN"/>
        </w:rPr>
        <w:t>制定本方案。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一、组织保障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市场监管总局和中国残联</w:t>
      </w:r>
      <w:r>
        <w:rPr>
          <w:rFonts w:hint="eastAsia" w:ascii="Times New Roman" w:hAnsi="Times New Roman" w:eastAsia="仿宋_GB2312" w:cs="Times New Roman"/>
          <w:color w:val="auto"/>
          <w:kern w:val="0"/>
          <w:sz w:val="32"/>
          <w:szCs w:val="32"/>
          <w:lang w:eastAsia="zh-CN"/>
        </w:rPr>
        <w:t>共同组建</w:t>
      </w:r>
      <w:r>
        <w:rPr>
          <w:rFonts w:hint="eastAsia" w:ascii="仿宋_GB2312" w:hAnsi="仿宋_GB2312" w:eastAsia="仿宋_GB2312" w:cs="仿宋_GB2312"/>
          <w:color w:val="auto"/>
          <w:sz w:val="32"/>
          <w:szCs w:val="32"/>
        </w:rPr>
        <w:t>由政府部门、科研机构、认证机构、检测机构、标准化机构</w:t>
      </w:r>
      <w:r>
        <w:rPr>
          <w:rFonts w:hint="eastAsia" w:ascii="仿宋_GB2312" w:hAnsi="仿宋_GB2312" w:eastAsia="仿宋_GB2312" w:cs="仿宋_GB2312"/>
          <w:color w:val="auto"/>
          <w:sz w:val="32"/>
          <w:szCs w:val="32"/>
          <w:lang w:eastAsia="zh-CN"/>
        </w:rPr>
        <w:t>、用户</w:t>
      </w:r>
      <w:r>
        <w:rPr>
          <w:rFonts w:hint="eastAsia" w:ascii="仿宋_GB2312" w:hAnsi="仿宋_GB2312" w:eastAsia="仿宋_GB2312" w:cs="仿宋_GB2312"/>
          <w:color w:val="auto"/>
          <w:sz w:val="32"/>
          <w:szCs w:val="32"/>
        </w:rPr>
        <w:t>等相关方参与的</w:t>
      </w:r>
      <w:r>
        <w:rPr>
          <w:rFonts w:hint="eastAsia" w:ascii="仿宋_GB2312" w:hAnsi="仿宋_GB2312" w:eastAsia="仿宋_GB2312" w:cs="仿宋_GB2312"/>
          <w:color w:val="auto"/>
          <w:kern w:val="0"/>
          <w:sz w:val="32"/>
          <w:szCs w:val="32"/>
          <w:lang w:eastAsia="zh-CN"/>
        </w:rPr>
        <w:t>无</w:t>
      </w:r>
      <w:r>
        <w:rPr>
          <w:rFonts w:hint="eastAsia" w:ascii="Times New Roman" w:hAnsi="Times New Roman" w:eastAsia="仿宋_GB2312" w:cs="Times New Roman"/>
          <w:color w:val="auto"/>
          <w:kern w:val="0"/>
          <w:sz w:val="32"/>
          <w:szCs w:val="32"/>
          <w:lang w:eastAsia="zh-CN"/>
        </w:rPr>
        <w:t>障碍环境</w:t>
      </w:r>
      <w:r>
        <w:rPr>
          <w:rStyle w:val="17"/>
          <w:rFonts w:hint="default" w:ascii="仿宋_GB2312" w:eastAsia="仿宋_GB2312"/>
          <w:color w:val="auto"/>
          <w:sz w:val="32"/>
          <w:szCs w:val="32"/>
        </w:rPr>
        <w:t>认证技术委员会</w:t>
      </w:r>
      <w:r>
        <w:rPr>
          <w:rStyle w:val="17"/>
          <w:rFonts w:hint="eastAsia" w:ascii="仿宋_GB2312" w:eastAsia="仿宋_GB2312"/>
          <w:color w:val="auto"/>
          <w:sz w:val="32"/>
          <w:szCs w:val="32"/>
          <w:lang w:eastAsia="zh-CN"/>
        </w:rPr>
        <w:t>，</w:t>
      </w:r>
      <w:r>
        <w:rPr>
          <w:rFonts w:hint="default" w:ascii="Times New Roman" w:hAnsi="Times New Roman" w:eastAsia="仿宋_GB2312" w:cs="Times New Roman"/>
          <w:color w:val="auto"/>
          <w:kern w:val="0"/>
          <w:sz w:val="32"/>
          <w:szCs w:val="32"/>
        </w:rPr>
        <w:t>协调</w:t>
      </w:r>
      <w:r>
        <w:rPr>
          <w:rFonts w:hint="eastAsia" w:ascii="Times New Roman" w:hAnsi="Times New Roman" w:eastAsia="仿宋_GB2312" w:cs="Times New Roman"/>
          <w:color w:val="auto"/>
          <w:kern w:val="0"/>
          <w:sz w:val="32"/>
          <w:szCs w:val="32"/>
          <w:lang w:eastAsia="zh-CN"/>
        </w:rPr>
        <w:t>解决</w:t>
      </w:r>
      <w:r>
        <w:rPr>
          <w:rFonts w:hint="default" w:ascii="Times New Roman" w:hAnsi="Times New Roman" w:eastAsia="仿宋_GB2312" w:cs="Times New Roman"/>
          <w:color w:val="auto"/>
          <w:kern w:val="0"/>
          <w:sz w:val="32"/>
          <w:szCs w:val="32"/>
        </w:rPr>
        <w:t>认证</w:t>
      </w:r>
      <w:r>
        <w:rPr>
          <w:rFonts w:hint="eastAsia" w:ascii="Times New Roman" w:hAnsi="Times New Roman" w:eastAsia="仿宋_GB2312" w:cs="Times New Roman"/>
          <w:color w:val="auto"/>
          <w:kern w:val="0"/>
          <w:sz w:val="32"/>
          <w:szCs w:val="32"/>
          <w:lang w:eastAsia="zh-CN"/>
        </w:rPr>
        <w:t>制度建设和实施过程中的技术问题</w:t>
      </w:r>
      <w:r>
        <w:rPr>
          <w:rFonts w:hint="default" w:ascii="Times New Roman" w:hAnsi="Times New Roman" w:eastAsia="仿宋_GB2312" w:cs="Times New Roman"/>
          <w:color w:val="auto"/>
          <w:kern w:val="0"/>
          <w:sz w:val="32"/>
          <w:szCs w:val="32"/>
        </w:rPr>
        <w:t>，为无障碍环境认证工作提供决策咨询和技术支持</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二、认证实施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（一）无障碍环境认证目录由市场监管总局、中国残联根据</w:t>
      </w:r>
      <w:r>
        <w:rPr>
          <w:rFonts w:hint="eastAsia" w:ascii="Times New Roman" w:hAnsi="Times New Roman" w:eastAsia="仿宋_GB2312" w:cs="Times New Roman"/>
          <w:color w:val="auto"/>
          <w:kern w:val="0"/>
          <w:sz w:val="32"/>
          <w:szCs w:val="32"/>
          <w:lang w:eastAsia="zh-CN"/>
        </w:rPr>
        <w:t>社会</w:t>
      </w:r>
      <w:r>
        <w:rPr>
          <w:rFonts w:hint="default" w:ascii="Times New Roman" w:hAnsi="Times New Roman" w:eastAsia="仿宋_GB2312" w:cs="Times New Roman"/>
          <w:color w:val="auto"/>
          <w:kern w:val="0"/>
          <w:sz w:val="32"/>
          <w:szCs w:val="32"/>
        </w:rPr>
        <w:t>发展需要，共同确定并发布。认证规则由市场监管总局商中国残联后发布。</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sz w:val="32"/>
          <w:szCs w:val="32"/>
        </w:rPr>
        <w:t>从事无障碍环境认证的认证机构应当依法设立，符合</w:t>
      </w:r>
      <w:r>
        <w:rPr>
          <w:rStyle w:val="17"/>
          <w:rFonts w:hint="default" w:ascii="仿宋_GB2312" w:eastAsia="仿宋_GB2312"/>
          <w:color w:val="auto"/>
          <w:sz w:val="32"/>
          <w:szCs w:val="32"/>
        </w:rPr>
        <w:t>《中华人民共和国认证认可条例》</w:t>
      </w:r>
      <w:r>
        <w:rPr>
          <w:rFonts w:hint="default" w:ascii="Times New Roman" w:hAnsi="Times New Roman" w:eastAsia="仿宋_GB2312" w:cs="Times New Roman"/>
          <w:color w:val="auto"/>
          <w:sz w:val="32"/>
          <w:szCs w:val="32"/>
        </w:rPr>
        <w:t>《认证机构管理办法》</w:t>
      </w:r>
      <w:r>
        <w:rPr>
          <w:rFonts w:hint="eastAsia" w:ascii="Times New Roman" w:hAnsi="Times New Roman" w:eastAsia="仿宋_GB2312" w:cs="Times New Roman"/>
          <w:color w:val="auto"/>
          <w:sz w:val="32"/>
          <w:szCs w:val="32"/>
          <w:lang w:eastAsia="zh-CN"/>
        </w:rPr>
        <w:t>规定的基本条件</w:t>
      </w:r>
      <w:r>
        <w:rPr>
          <w:rFonts w:hint="default" w:ascii="Times New Roman" w:hAnsi="Times New Roman" w:eastAsia="仿宋_GB2312" w:cs="Times New Roman"/>
          <w:color w:val="auto"/>
          <w:sz w:val="32"/>
          <w:szCs w:val="32"/>
        </w:rPr>
        <w:t>，具备从事无障碍环境认证相</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的技术能力。</w:t>
      </w:r>
      <w:r>
        <w:rPr>
          <w:rFonts w:hint="eastAsia"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市场监管总局</w:t>
      </w:r>
      <w:r>
        <w:rPr>
          <w:rFonts w:hint="eastAsia" w:ascii="Times New Roman" w:hAnsi="Times New Roman" w:eastAsia="仿宋_GB2312" w:cs="Times New Roman"/>
          <w:color w:val="auto"/>
          <w:sz w:val="32"/>
          <w:szCs w:val="32"/>
          <w:lang w:eastAsia="zh-CN"/>
        </w:rPr>
        <w:t>征求</w:t>
      </w:r>
      <w:r>
        <w:rPr>
          <w:rFonts w:hint="default" w:ascii="Times New Roman" w:hAnsi="Times New Roman" w:eastAsia="仿宋_GB2312" w:cs="Times New Roman"/>
          <w:color w:val="auto"/>
          <w:sz w:val="32"/>
          <w:szCs w:val="32"/>
        </w:rPr>
        <w:t>中国残联</w:t>
      </w:r>
      <w:r>
        <w:rPr>
          <w:rFonts w:hint="eastAsia" w:ascii="Times New Roman" w:hAnsi="Times New Roman" w:eastAsia="仿宋_GB2312" w:cs="Times New Roman"/>
          <w:color w:val="auto"/>
          <w:sz w:val="32"/>
          <w:szCs w:val="32"/>
          <w:lang w:eastAsia="zh-CN"/>
        </w:rPr>
        <w:t>意见后批准，方可从事无障碍环境认证</w:t>
      </w:r>
      <w:r>
        <w:rPr>
          <w:rFonts w:hint="default" w:ascii="Times New Roman" w:hAnsi="Times New Roman" w:eastAsia="仿宋_GB2312" w:cs="Times New Roman"/>
          <w:color w:val="auto"/>
          <w:sz w:val="32"/>
          <w:szCs w:val="32"/>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无障碍环境认证机构可委托取得相应资质的检测机构开展与无障碍</w:t>
      </w:r>
      <w:r>
        <w:rPr>
          <w:rFonts w:hint="eastAsia" w:ascii="Times New Roman" w:hAnsi="Times New Roman" w:eastAsia="仿宋_GB2312" w:cs="Times New Roman"/>
          <w:color w:val="auto"/>
          <w:sz w:val="32"/>
          <w:szCs w:val="32"/>
          <w:lang w:eastAsia="zh-CN"/>
        </w:rPr>
        <w:t>环境</w:t>
      </w:r>
      <w:r>
        <w:rPr>
          <w:rFonts w:hint="default" w:ascii="Times New Roman" w:hAnsi="Times New Roman" w:eastAsia="仿宋_GB2312" w:cs="Times New Roman"/>
          <w:color w:val="auto"/>
          <w:sz w:val="32"/>
          <w:szCs w:val="32"/>
        </w:rPr>
        <w:t>认证相关的检测活动，并对依据有关检测数据作出的认证结论负责。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、认证标</w:t>
      </w:r>
      <w:r>
        <w:rPr>
          <w:rFonts w:hint="eastAsia" w:ascii="Times New Roman" w:hAnsi="Times New Roman" w:eastAsia="黑体" w:cs="Times New Roman"/>
          <w:color w:val="auto"/>
          <w:kern w:val="0"/>
          <w:sz w:val="32"/>
          <w:szCs w:val="32"/>
          <w:lang w:eastAsia="zh-CN"/>
        </w:rPr>
        <w:t>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无障碍环境认证使用以下图案作为认证标</w:t>
      </w:r>
      <w:r>
        <w:rPr>
          <w:rFonts w:hint="eastAsia" w:ascii="Times New Roman" w:hAnsi="Times New Roman" w:eastAsia="仿宋_GB2312" w:cs="Times New Roman"/>
          <w:color w:val="auto"/>
          <w:kern w:val="0"/>
          <w:sz w:val="32"/>
          <w:szCs w:val="32"/>
          <w:lang w:eastAsia="zh-CN"/>
        </w:rPr>
        <w:t>志（初稿）。</w:t>
      </w:r>
    </w:p>
    <w:p>
      <w:pPr>
        <w:pStyle w:val="2"/>
        <w:pageBreakBefore w:val="0"/>
        <w:kinsoku/>
        <w:wordWrap/>
        <w:overflowPunct/>
        <w:topLinePunct w:val="0"/>
        <w:autoSpaceDE/>
        <w:autoSpaceDN/>
        <w:bidi w:val="0"/>
        <w:adjustRightInd/>
        <w:snapToGrid/>
        <w:spacing w:line="240" w:lineRule="auto"/>
        <w:jc w:val="center"/>
        <w:rPr>
          <w:rFonts w:hint="eastAsia"/>
          <w:lang w:val="en-US" w:eastAsia="zh-CN"/>
        </w:rPr>
      </w:pPr>
      <w:r>
        <w:rPr>
          <w:rFonts w:eastAsia="仿宋_GB2312"/>
        </w:rPr>
        <w:drawing>
          <wp:inline distT="0" distB="0" distL="0" distR="0">
            <wp:extent cx="1892300" cy="1680210"/>
            <wp:effectExtent l="0" t="0" r="1270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2300" cy="1680210"/>
                    </a:xfrm>
                    <a:prstGeom prst="rect">
                      <a:avLst/>
                    </a:prstGeom>
                    <a:noFill/>
                    <a:ln>
                      <a:noFill/>
                    </a:ln>
                  </pic:spPr>
                </pic:pic>
              </a:graphicData>
            </a:graphic>
          </wp:inline>
        </w:drawing>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过程管理</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认证委托人可自愿向认证机构提出</w:t>
      </w:r>
      <w:r>
        <w:rPr>
          <w:rFonts w:hint="eastAsia" w:ascii="仿宋_GB2312" w:hAnsi="仿宋_GB2312" w:eastAsia="仿宋_GB2312" w:cs="仿宋_GB2312"/>
          <w:color w:val="auto"/>
          <w:sz w:val="32"/>
          <w:szCs w:val="32"/>
          <w:lang w:eastAsia="zh-CN"/>
        </w:rPr>
        <w:t>无障碍环境</w:t>
      </w:r>
      <w:r>
        <w:rPr>
          <w:rFonts w:hint="eastAsia" w:ascii="仿宋_GB2312" w:hAnsi="仿宋_GB2312" w:eastAsia="仿宋_GB2312" w:cs="仿宋_GB2312"/>
          <w:color w:val="auto"/>
          <w:sz w:val="32"/>
          <w:szCs w:val="32"/>
        </w:rPr>
        <w:t>认证委托，对认证机构的认证工作和认证决定有异议的，可以向作出决定的认证机构提出申诉。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（二）认</w:t>
      </w:r>
      <w:r>
        <w:rPr>
          <w:rFonts w:hint="eastAsia" w:ascii="仿宋_GB2312" w:hAnsi="仿宋_GB2312" w:eastAsia="仿宋_GB2312" w:cs="仿宋_GB2312"/>
          <w:color w:val="auto"/>
          <w:sz w:val="32"/>
          <w:szCs w:val="32"/>
        </w:rPr>
        <w:t>证机构依</w:t>
      </w:r>
      <w:r>
        <w:rPr>
          <w:rFonts w:hint="eastAsia" w:ascii="仿宋_GB2312" w:hAnsi="仿宋_GB2312" w:eastAsia="仿宋_GB2312" w:cs="仿宋_GB2312"/>
          <w:color w:val="auto"/>
          <w:sz w:val="32"/>
          <w:szCs w:val="32"/>
          <w:lang w:eastAsia="zh-CN"/>
        </w:rPr>
        <w:t>据无障碍环境</w:t>
      </w:r>
      <w:r>
        <w:rPr>
          <w:rFonts w:hint="eastAsia" w:ascii="仿宋_GB2312" w:hAnsi="仿宋_GB2312" w:eastAsia="仿宋_GB2312" w:cs="仿宋_GB2312"/>
          <w:color w:val="auto"/>
          <w:sz w:val="32"/>
          <w:szCs w:val="32"/>
        </w:rPr>
        <w:t>认证规则开展认证工作，</w:t>
      </w:r>
      <w:r>
        <w:rPr>
          <w:rFonts w:hint="eastAsia" w:ascii="仿宋_GB2312" w:hAnsi="仿宋_GB2312" w:eastAsia="仿宋_GB2312" w:cs="仿宋_GB2312"/>
          <w:color w:val="auto"/>
          <w:sz w:val="32"/>
          <w:szCs w:val="32"/>
          <w:lang w:eastAsia="zh-CN"/>
        </w:rPr>
        <w:t>并</w:t>
      </w:r>
      <w:r>
        <w:rPr>
          <w:rStyle w:val="17"/>
          <w:rFonts w:hint="default" w:ascii="仿宋_GB2312" w:eastAsia="仿宋_GB2312"/>
          <w:color w:val="auto"/>
          <w:sz w:val="32"/>
          <w:szCs w:val="32"/>
        </w:rPr>
        <w:t>采取适当方式和频次，对获</w:t>
      </w:r>
      <w:r>
        <w:rPr>
          <w:rStyle w:val="17"/>
          <w:rFonts w:hint="eastAsia" w:ascii="仿宋_GB2312" w:eastAsia="仿宋_GB2312"/>
          <w:color w:val="auto"/>
          <w:sz w:val="32"/>
          <w:szCs w:val="32"/>
          <w:lang w:eastAsia="zh-CN"/>
        </w:rPr>
        <w:t>得认</w:t>
      </w:r>
      <w:r>
        <w:rPr>
          <w:rStyle w:val="17"/>
          <w:rFonts w:hint="default" w:ascii="仿宋_GB2312" w:eastAsia="仿宋_GB2312"/>
          <w:color w:val="auto"/>
          <w:sz w:val="32"/>
          <w:szCs w:val="32"/>
        </w:rPr>
        <w:t>证的</w:t>
      </w:r>
      <w:r>
        <w:rPr>
          <w:rStyle w:val="17"/>
          <w:rFonts w:hint="eastAsia" w:ascii="仿宋_GB2312" w:eastAsia="仿宋_GB2312"/>
          <w:color w:val="auto"/>
          <w:sz w:val="32"/>
          <w:szCs w:val="32"/>
          <w:lang w:eastAsia="zh-CN"/>
        </w:rPr>
        <w:t>无障碍环境</w:t>
      </w:r>
      <w:r>
        <w:rPr>
          <w:rStyle w:val="17"/>
          <w:rFonts w:hint="default" w:ascii="仿宋_GB2312" w:eastAsia="仿宋_GB2312"/>
          <w:color w:val="auto"/>
          <w:sz w:val="32"/>
          <w:szCs w:val="32"/>
        </w:rPr>
        <w:t>实施有效跟踪检查，以验证</w:t>
      </w:r>
      <w:r>
        <w:rPr>
          <w:rStyle w:val="17"/>
          <w:rFonts w:hint="eastAsia" w:ascii="仿宋_GB2312" w:eastAsia="仿宋_GB2312"/>
          <w:color w:val="auto"/>
          <w:sz w:val="32"/>
          <w:szCs w:val="32"/>
          <w:lang w:eastAsia="zh-CN"/>
        </w:rPr>
        <w:t>其</w:t>
      </w:r>
      <w:r>
        <w:rPr>
          <w:rStyle w:val="17"/>
          <w:rFonts w:hint="default" w:ascii="仿宋_GB2312" w:eastAsia="仿宋_GB2312"/>
          <w:color w:val="auto"/>
          <w:sz w:val="32"/>
          <w:szCs w:val="32"/>
        </w:rPr>
        <w:t>持续符合认证要求</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认证机构应当公开认证收费标准和认证证书有效、暂停、注销或者撤销的状态等信息，接受社会的查询和监督，并按照有关规定报送</w:t>
      </w:r>
      <w:r>
        <w:rPr>
          <w:rFonts w:hint="eastAsia" w:ascii="仿宋_GB2312" w:hAnsi="仿宋_GB2312" w:eastAsia="仿宋_GB2312" w:cs="仿宋_GB2312"/>
          <w:color w:val="auto"/>
          <w:sz w:val="32"/>
          <w:szCs w:val="32"/>
          <w:lang w:eastAsia="zh-CN"/>
        </w:rPr>
        <w:t>无障碍环境</w:t>
      </w:r>
      <w:r>
        <w:rPr>
          <w:rFonts w:hint="eastAsia" w:ascii="仿宋_GB2312" w:hAnsi="仿宋_GB2312" w:eastAsia="仿宋_GB2312" w:cs="仿宋_GB2312"/>
          <w:color w:val="auto"/>
          <w:sz w:val="32"/>
          <w:szCs w:val="32"/>
        </w:rPr>
        <w:t>认证实施情况及</w:t>
      </w:r>
      <w:r>
        <w:rPr>
          <w:rFonts w:hint="eastAsia" w:ascii="仿宋_GB2312" w:hAnsi="仿宋_GB2312" w:eastAsia="仿宋_GB2312" w:cs="仿宋_GB2312"/>
          <w:color w:val="auto"/>
          <w:sz w:val="32"/>
          <w:szCs w:val="32"/>
          <w:lang w:eastAsia="zh-CN"/>
        </w:rPr>
        <w:t>认证</w:t>
      </w:r>
      <w:r>
        <w:rPr>
          <w:rFonts w:hint="eastAsia" w:ascii="仿宋_GB2312" w:hAnsi="仿宋_GB2312" w:eastAsia="仿宋_GB2312" w:cs="仿宋_GB2312"/>
          <w:color w:val="auto"/>
          <w:sz w:val="32"/>
          <w:szCs w:val="32"/>
        </w:rPr>
        <w:t>信息。</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、推广应用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（一）中国残联</w:t>
      </w:r>
      <w:r>
        <w:rPr>
          <w:rFonts w:hint="eastAsia" w:ascii="Times New Roman" w:hAnsi="Times New Roman" w:eastAsia="仿宋_GB2312" w:cs="Times New Roman"/>
          <w:color w:val="auto"/>
          <w:kern w:val="0"/>
          <w:sz w:val="32"/>
          <w:szCs w:val="32"/>
          <w:lang w:eastAsia="zh-CN"/>
        </w:rPr>
        <w:t>、市场监管总局</w:t>
      </w:r>
      <w:r>
        <w:rPr>
          <w:rFonts w:hint="default" w:ascii="Times New Roman" w:hAnsi="Times New Roman" w:eastAsia="仿宋_GB2312" w:cs="Times New Roman"/>
          <w:color w:val="auto"/>
          <w:kern w:val="0"/>
          <w:sz w:val="32"/>
          <w:szCs w:val="32"/>
        </w:rPr>
        <w:t>积极推动</w:t>
      </w:r>
      <w:r>
        <w:rPr>
          <w:rFonts w:hint="eastAsia" w:ascii="Times New Roman" w:hAnsi="Times New Roman" w:eastAsia="仿宋_GB2312" w:cs="Times New Roman"/>
          <w:color w:val="auto"/>
          <w:kern w:val="0"/>
          <w:sz w:val="32"/>
          <w:szCs w:val="32"/>
          <w:lang w:eastAsia="zh-CN"/>
        </w:rPr>
        <w:t>社会治理、行业管理、市场采购等领域广泛采信无障碍环境认证结果。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（二）各级市场监管部门、残联协调</w:t>
      </w:r>
      <w:r>
        <w:rPr>
          <w:rFonts w:hint="eastAsia" w:ascii="Times New Roman" w:hAnsi="Times New Roman" w:eastAsia="仿宋_GB2312" w:cs="Times New Roman"/>
          <w:color w:val="auto"/>
          <w:kern w:val="0"/>
          <w:sz w:val="32"/>
          <w:szCs w:val="32"/>
          <w:lang w:eastAsia="zh-CN"/>
        </w:rPr>
        <w:t>推动</w:t>
      </w:r>
      <w:r>
        <w:rPr>
          <w:rFonts w:hint="default" w:ascii="Times New Roman" w:hAnsi="Times New Roman" w:eastAsia="仿宋_GB2312" w:cs="Times New Roman"/>
          <w:color w:val="auto"/>
          <w:kern w:val="0"/>
          <w:sz w:val="32"/>
          <w:szCs w:val="32"/>
        </w:rPr>
        <w:t>本地无障碍环境认证</w:t>
      </w:r>
      <w:r>
        <w:rPr>
          <w:rFonts w:hint="eastAsia"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推广应用</w:t>
      </w:r>
      <w:r>
        <w:rPr>
          <w:rFonts w:hint="eastAsia" w:ascii="Times New Roman" w:hAnsi="Times New Roman" w:eastAsia="仿宋_GB2312" w:cs="Times New Roman"/>
          <w:color w:val="auto"/>
          <w:kern w:val="0"/>
          <w:sz w:val="32"/>
          <w:szCs w:val="32"/>
          <w:lang w:eastAsia="zh-CN"/>
        </w:rPr>
        <w:t>工作</w:t>
      </w:r>
      <w:r>
        <w:rPr>
          <w:rFonts w:hint="default" w:ascii="Times New Roman" w:hAnsi="Times New Roman" w:eastAsia="仿宋_GB2312" w:cs="Times New Roman"/>
          <w:color w:val="auto"/>
          <w:kern w:val="0"/>
          <w:sz w:val="32"/>
          <w:szCs w:val="32"/>
        </w:rPr>
        <w:t>。在</w:t>
      </w:r>
      <w:r>
        <w:rPr>
          <w:rFonts w:hint="eastAsia" w:ascii="Times New Roman" w:hAnsi="Times New Roman" w:eastAsia="仿宋_GB2312" w:cs="Times New Roman"/>
          <w:color w:val="auto"/>
          <w:kern w:val="0"/>
          <w:sz w:val="32"/>
          <w:szCs w:val="32"/>
          <w:lang w:eastAsia="zh-CN"/>
        </w:rPr>
        <w:t>民用</w:t>
      </w:r>
      <w:r>
        <w:rPr>
          <w:rStyle w:val="18"/>
          <w:rFonts w:ascii="Times New Roman" w:hAnsi="Times New Roman" w:eastAsia="仿宋_GB2312"/>
          <w:b w:val="0"/>
          <w:i w:val="0"/>
          <w:caps w:val="0"/>
          <w:color w:val="auto"/>
          <w:spacing w:val="0"/>
          <w:w w:val="100"/>
          <w:kern w:val="2"/>
          <w:sz w:val="32"/>
          <w:szCs w:val="32"/>
          <w:lang w:val="en-US" w:eastAsia="zh-CN" w:bidi="ar-SA"/>
        </w:rPr>
        <w:t>机场、</w:t>
      </w:r>
      <w:r>
        <w:rPr>
          <w:rStyle w:val="18"/>
          <w:rFonts w:hint="eastAsia" w:ascii="Times New Roman" w:hAnsi="Times New Roman" w:eastAsia="仿宋_GB2312"/>
          <w:b w:val="0"/>
          <w:i w:val="0"/>
          <w:caps w:val="0"/>
          <w:color w:val="auto"/>
          <w:spacing w:val="0"/>
          <w:w w:val="100"/>
          <w:kern w:val="2"/>
          <w:sz w:val="32"/>
          <w:szCs w:val="32"/>
          <w:lang w:val="en-US" w:eastAsia="zh-CN" w:bidi="ar-SA"/>
        </w:rPr>
        <w:t>火车</w:t>
      </w:r>
      <w:r>
        <w:rPr>
          <w:rStyle w:val="18"/>
          <w:rFonts w:ascii="Times New Roman" w:hAnsi="Times New Roman" w:eastAsia="仿宋_GB2312"/>
          <w:b w:val="0"/>
          <w:i w:val="0"/>
          <w:caps w:val="0"/>
          <w:color w:val="auto"/>
          <w:spacing w:val="0"/>
          <w:w w:val="100"/>
          <w:kern w:val="2"/>
          <w:sz w:val="32"/>
          <w:szCs w:val="32"/>
          <w:lang w:val="en-US" w:eastAsia="zh-CN" w:bidi="ar-SA"/>
        </w:rPr>
        <w:t>站、商业</w:t>
      </w:r>
      <w:r>
        <w:rPr>
          <w:rStyle w:val="18"/>
          <w:rFonts w:hint="eastAsia" w:ascii="Times New Roman" w:hAnsi="Times New Roman" w:eastAsia="仿宋_GB2312"/>
          <w:b w:val="0"/>
          <w:i w:val="0"/>
          <w:caps w:val="0"/>
          <w:color w:val="auto"/>
          <w:spacing w:val="0"/>
          <w:w w:val="100"/>
          <w:kern w:val="2"/>
          <w:sz w:val="32"/>
          <w:szCs w:val="32"/>
          <w:lang w:val="en-US" w:eastAsia="zh-CN" w:bidi="ar-SA"/>
        </w:rPr>
        <w:t>楼宇</w:t>
      </w:r>
      <w:r>
        <w:rPr>
          <w:rStyle w:val="18"/>
          <w:rFonts w:ascii="Times New Roman" w:hAnsi="Times New Roman" w:eastAsia="仿宋_GB2312"/>
          <w:b w:val="0"/>
          <w:i w:val="0"/>
          <w:caps w:val="0"/>
          <w:color w:val="auto"/>
          <w:spacing w:val="0"/>
          <w:w w:val="100"/>
          <w:kern w:val="2"/>
          <w:sz w:val="32"/>
          <w:szCs w:val="32"/>
          <w:lang w:val="en-US" w:eastAsia="zh-CN" w:bidi="ar-SA"/>
        </w:rPr>
        <w:t>、旅游景</w:t>
      </w:r>
      <w:r>
        <w:rPr>
          <w:rStyle w:val="18"/>
          <w:rFonts w:hint="eastAsia" w:ascii="Times New Roman" w:hAnsi="Times New Roman" w:eastAsia="仿宋_GB2312"/>
          <w:b w:val="0"/>
          <w:i w:val="0"/>
          <w:caps w:val="0"/>
          <w:color w:val="auto"/>
          <w:spacing w:val="0"/>
          <w:w w:val="100"/>
          <w:kern w:val="2"/>
          <w:sz w:val="32"/>
          <w:szCs w:val="32"/>
          <w:lang w:val="en-US" w:eastAsia="zh-CN" w:bidi="ar-SA"/>
        </w:rPr>
        <w:t>区</w:t>
      </w:r>
      <w:r>
        <w:rPr>
          <w:rStyle w:val="18"/>
          <w:rFonts w:ascii="Times New Roman" w:hAnsi="Times New Roman" w:eastAsia="仿宋_GB2312"/>
          <w:b w:val="0"/>
          <w:i w:val="0"/>
          <w:caps w:val="0"/>
          <w:color w:val="auto"/>
          <w:spacing w:val="0"/>
          <w:w w:val="100"/>
          <w:kern w:val="2"/>
          <w:sz w:val="32"/>
          <w:szCs w:val="32"/>
          <w:lang w:val="en-US" w:eastAsia="zh-CN" w:bidi="ar-SA"/>
        </w:rPr>
        <w:t>、文化体育场馆</w:t>
      </w:r>
      <w:r>
        <w:rPr>
          <w:rStyle w:val="18"/>
          <w:rFonts w:hint="eastAsia" w:ascii="Times New Roman" w:hAnsi="Times New Roman" w:eastAsia="仿宋_GB2312"/>
          <w:b w:val="0"/>
          <w:i w:val="0"/>
          <w:caps w:val="0"/>
          <w:color w:val="auto"/>
          <w:spacing w:val="0"/>
          <w:w w:val="100"/>
          <w:kern w:val="2"/>
          <w:sz w:val="32"/>
          <w:szCs w:val="32"/>
          <w:lang w:val="en-US" w:eastAsia="zh-CN" w:bidi="ar-SA"/>
        </w:rPr>
        <w:t>、校园、卫生医疗机构，政务大厅</w:t>
      </w:r>
      <w:r>
        <w:rPr>
          <w:rStyle w:val="18"/>
          <w:rFonts w:ascii="Times New Roman" w:hAnsi="Times New Roman" w:eastAsia="仿宋_GB2312"/>
          <w:b w:val="0"/>
          <w:i w:val="0"/>
          <w:caps w:val="0"/>
          <w:color w:val="auto"/>
          <w:spacing w:val="0"/>
          <w:w w:val="100"/>
          <w:kern w:val="2"/>
          <w:sz w:val="32"/>
          <w:szCs w:val="32"/>
          <w:lang w:val="en-US" w:eastAsia="zh-CN" w:bidi="ar-SA"/>
        </w:rPr>
        <w:t>等公共</w:t>
      </w:r>
      <w:r>
        <w:rPr>
          <w:rStyle w:val="18"/>
          <w:rFonts w:hint="eastAsia" w:ascii="Times New Roman" w:hAnsi="Times New Roman" w:eastAsia="仿宋_GB2312"/>
          <w:b w:val="0"/>
          <w:i w:val="0"/>
          <w:caps w:val="0"/>
          <w:color w:val="auto"/>
          <w:spacing w:val="0"/>
          <w:w w:val="100"/>
          <w:kern w:val="2"/>
          <w:sz w:val="32"/>
          <w:szCs w:val="32"/>
          <w:lang w:val="en-US" w:eastAsia="zh-CN" w:bidi="ar-SA"/>
        </w:rPr>
        <w:t>服务场所</w:t>
      </w:r>
      <w:r>
        <w:rPr>
          <w:rFonts w:hint="eastAsia" w:ascii="Times New Roman" w:hAnsi="Times New Roman" w:eastAsia="仿宋_GB2312" w:cs="Times New Roman"/>
          <w:color w:val="auto"/>
          <w:kern w:val="0"/>
          <w:sz w:val="32"/>
          <w:szCs w:val="32"/>
          <w:lang w:eastAsia="zh-CN"/>
        </w:rPr>
        <w:t>积极推行</w:t>
      </w:r>
      <w:r>
        <w:rPr>
          <w:rFonts w:hint="default" w:ascii="Times New Roman" w:hAnsi="Times New Roman" w:eastAsia="仿宋_GB2312" w:cs="Times New Roman"/>
          <w:color w:val="auto"/>
          <w:kern w:val="0"/>
          <w:sz w:val="32"/>
          <w:szCs w:val="32"/>
        </w:rPr>
        <w:t>无障碍</w:t>
      </w:r>
      <w:r>
        <w:rPr>
          <w:rFonts w:hint="eastAsia" w:ascii="Times New Roman" w:hAnsi="Times New Roman" w:eastAsia="仿宋_GB2312" w:cs="Times New Roman"/>
          <w:color w:val="auto"/>
          <w:kern w:val="0"/>
          <w:sz w:val="32"/>
          <w:szCs w:val="32"/>
          <w:lang w:eastAsia="zh-CN"/>
        </w:rPr>
        <w:t>环境</w:t>
      </w:r>
      <w:r>
        <w:rPr>
          <w:rFonts w:hint="default" w:ascii="Times New Roman" w:hAnsi="Times New Roman" w:eastAsia="仿宋_GB2312" w:cs="Times New Roman"/>
          <w:color w:val="auto"/>
          <w:kern w:val="0"/>
          <w:sz w:val="32"/>
          <w:szCs w:val="32"/>
        </w:rPr>
        <w:t>认证</w:t>
      </w:r>
      <w:r>
        <w:rPr>
          <w:rFonts w:hint="eastAsia" w:ascii="Times New Roman" w:hAnsi="Times New Roman" w:eastAsia="仿宋_GB2312" w:cs="Times New Roman"/>
          <w:color w:val="auto"/>
          <w:kern w:val="0"/>
          <w:sz w:val="32"/>
          <w:szCs w:val="32"/>
          <w:lang w:eastAsia="zh-CN"/>
        </w:rPr>
        <w:t>。推动</w:t>
      </w:r>
      <w:r>
        <w:rPr>
          <w:rFonts w:hint="default" w:ascii="Times New Roman" w:hAnsi="Times New Roman" w:eastAsia="仿宋_GB2312" w:cs="Times New Roman"/>
          <w:color w:val="auto"/>
          <w:kern w:val="0"/>
          <w:sz w:val="32"/>
          <w:szCs w:val="32"/>
        </w:rPr>
        <w:t>将无障碍</w:t>
      </w:r>
      <w:r>
        <w:rPr>
          <w:rFonts w:hint="eastAsia" w:ascii="Times New Roman" w:hAnsi="Times New Roman" w:eastAsia="仿宋_GB2312" w:cs="Times New Roman"/>
          <w:color w:val="auto"/>
          <w:kern w:val="0"/>
          <w:sz w:val="32"/>
          <w:szCs w:val="32"/>
          <w:lang w:eastAsia="zh-CN"/>
        </w:rPr>
        <w:t>环境</w:t>
      </w:r>
      <w:r>
        <w:rPr>
          <w:rFonts w:hint="default" w:ascii="Times New Roman" w:hAnsi="Times New Roman" w:eastAsia="仿宋_GB2312" w:cs="Times New Roman"/>
          <w:color w:val="auto"/>
          <w:kern w:val="0"/>
          <w:sz w:val="32"/>
          <w:szCs w:val="32"/>
        </w:rPr>
        <w:t>认证结果纳入各类公共建筑质量</w:t>
      </w:r>
      <w:bookmarkStart w:id="0" w:name="_GoBack"/>
      <w:bookmarkEnd w:id="0"/>
      <w:r>
        <w:rPr>
          <w:rFonts w:hint="default" w:ascii="Times New Roman" w:hAnsi="Times New Roman" w:eastAsia="仿宋_GB2312" w:cs="Times New Roman"/>
          <w:color w:val="auto"/>
          <w:kern w:val="0"/>
          <w:sz w:val="32"/>
          <w:szCs w:val="32"/>
        </w:rPr>
        <w:t>评奖或考核。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六、监督管理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（一）各级市场监管部门、残联</w:t>
      </w:r>
      <w:r>
        <w:rPr>
          <w:rFonts w:hint="eastAsia" w:ascii="Times New Roman" w:hAnsi="Times New Roman" w:eastAsia="仿宋_GB2312" w:cs="Times New Roman"/>
          <w:color w:val="auto"/>
          <w:kern w:val="0"/>
          <w:sz w:val="32"/>
          <w:szCs w:val="32"/>
          <w:lang w:eastAsia="zh-CN"/>
        </w:rPr>
        <w:t>发挥各自</w:t>
      </w:r>
      <w:r>
        <w:rPr>
          <w:rFonts w:hint="default" w:ascii="Times New Roman" w:hAnsi="Times New Roman" w:eastAsia="仿宋_GB2312" w:cs="Times New Roman"/>
          <w:color w:val="auto"/>
          <w:kern w:val="0"/>
          <w:sz w:val="32"/>
          <w:szCs w:val="32"/>
        </w:rPr>
        <w:t>职能对无障碍环境认证及</w:t>
      </w:r>
      <w:r>
        <w:rPr>
          <w:rFonts w:hint="eastAsia" w:ascii="Times New Roman" w:hAnsi="Times New Roman" w:eastAsia="仿宋_GB2312" w:cs="Times New Roman"/>
          <w:color w:val="auto"/>
          <w:kern w:val="0"/>
          <w:sz w:val="32"/>
          <w:szCs w:val="32"/>
          <w:lang w:eastAsia="zh-CN"/>
        </w:rPr>
        <w:t>采信应用等活动</w:t>
      </w:r>
      <w:r>
        <w:rPr>
          <w:rFonts w:hint="default" w:ascii="Times New Roman" w:hAnsi="Times New Roman" w:eastAsia="仿宋_GB2312" w:cs="Times New Roman"/>
          <w:color w:val="auto"/>
          <w:kern w:val="0"/>
          <w:sz w:val="32"/>
          <w:szCs w:val="32"/>
        </w:rPr>
        <w:t>进行监督管理。</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sz w:val="32"/>
          <w:lang w:val="en-US" w:eastAsia="uk-UA"/>
        </w:rPr>
        <w:t>对认证活动中出现的违法违规行为，依法进行处罚，符合条件的列入严重违法失信名单，并将行政处罚、严重违法失信名单等涉企信息通过国家企业信用信息公示系统及国家平台依法公示</w:t>
      </w:r>
      <w:r>
        <w:rPr>
          <w:rStyle w:val="17"/>
          <w:rFonts w:hint="eastAsia" w:ascii="仿宋_GB2312" w:hAnsi="仿宋_GB2312" w:eastAsia="仿宋_GB2312" w:cs="仿宋_GB2312"/>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070D5"/>
    <w:multiLevelType w:val="singleLevel"/>
    <w:tmpl w:val="52F070D5"/>
    <w:lvl w:ilvl="0" w:tentative="0">
      <w:start w:val="1"/>
      <w:numFmt w:val="chineseCounting"/>
      <w:suff w:val="nothing"/>
      <w:lvlText w:val="（%1）"/>
      <w:lvlJc w:val="left"/>
      <w:rPr>
        <w:rFonts w:hint="eastAsia"/>
      </w:rPr>
    </w:lvl>
  </w:abstractNum>
  <w:abstractNum w:abstractNumId="1">
    <w:nsid w:val="6CA263C6"/>
    <w:multiLevelType w:val="singleLevel"/>
    <w:tmpl w:val="6CA263C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D8"/>
    <w:rsid w:val="00020CAA"/>
    <w:rsid w:val="0002120E"/>
    <w:rsid w:val="000475B2"/>
    <w:rsid w:val="00055794"/>
    <w:rsid w:val="001136E5"/>
    <w:rsid w:val="00154EEF"/>
    <w:rsid w:val="00170AEC"/>
    <w:rsid w:val="001D2EA2"/>
    <w:rsid w:val="00287229"/>
    <w:rsid w:val="00290872"/>
    <w:rsid w:val="002A17DB"/>
    <w:rsid w:val="002B0C1C"/>
    <w:rsid w:val="002E4E17"/>
    <w:rsid w:val="003639E0"/>
    <w:rsid w:val="00381CDF"/>
    <w:rsid w:val="003A46AA"/>
    <w:rsid w:val="0046015B"/>
    <w:rsid w:val="00467279"/>
    <w:rsid w:val="00475EDA"/>
    <w:rsid w:val="00555556"/>
    <w:rsid w:val="00564A7D"/>
    <w:rsid w:val="00565E47"/>
    <w:rsid w:val="00595DF3"/>
    <w:rsid w:val="005E7F32"/>
    <w:rsid w:val="0064141C"/>
    <w:rsid w:val="00646EB3"/>
    <w:rsid w:val="00652E0A"/>
    <w:rsid w:val="00695A20"/>
    <w:rsid w:val="006E1651"/>
    <w:rsid w:val="006E395F"/>
    <w:rsid w:val="00747E82"/>
    <w:rsid w:val="00760A5D"/>
    <w:rsid w:val="007648B0"/>
    <w:rsid w:val="007B344B"/>
    <w:rsid w:val="00825254"/>
    <w:rsid w:val="00875236"/>
    <w:rsid w:val="008F0D0A"/>
    <w:rsid w:val="00906CA9"/>
    <w:rsid w:val="009219E8"/>
    <w:rsid w:val="0096290B"/>
    <w:rsid w:val="00A22F18"/>
    <w:rsid w:val="00A369FB"/>
    <w:rsid w:val="00A43E82"/>
    <w:rsid w:val="00A8490F"/>
    <w:rsid w:val="00A943D3"/>
    <w:rsid w:val="00AA3F19"/>
    <w:rsid w:val="00AC56F4"/>
    <w:rsid w:val="00B7310A"/>
    <w:rsid w:val="00C01A76"/>
    <w:rsid w:val="00C44718"/>
    <w:rsid w:val="00C53EE7"/>
    <w:rsid w:val="00CC03C7"/>
    <w:rsid w:val="00CD3F67"/>
    <w:rsid w:val="00CE7FA8"/>
    <w:rsid w:val="00D407ED"/>
    <w:rsid w:val="00D6022C"/>
    <w:rsid w:val="00E000FA"/>
    <w:rsid w:val="00E04377"/>
    <w:rsid w:val="00E615A8"/>
    <w:rsid w:val="00E9008C"/>
    <w:rsid w:val="00E94861"/>
    <w:rsid w:val="00EA7B95"/>
    <w:rsid w:val="00EC4CA7"/>
    <w:rsid w:val="00F31FFE"/>
    <w:rsid w:val="00F55EA1"/>
    <w:rsid w:val="00FC70D8"/>
    <w:rsid w:val="08F6644C"/>
    <w:rsid w:val="0C292EDC"/>
    <w:rsid w:val="160D2A1A"/>
    <w:rsid w:val="1C9B7AE7"/>
    <w:rsid w:val="242E1287"/>
    <w:rsid w:val="28891888"/>
    <w:rsid w:val="45AD4259"/>
    <w:rsid w:val="49236509"/>
    <w:rsid w:val="49475B7C"/>
    <w:rsid w:val="499C2EE8"/>
    <w:rsid w:val="522E1882"/>
    <w:rsid w:val="539C4E5B"/>
    <w:rsid w:val="54045097"/>
    <w:rsid w:val="68C2755D"/>
    <w:rsid w:val="68EC3C2B"/>
    <w:rsid w:val="75A17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keepNext/>
      <w:keepLines/>
      <w:spacing w:line="560" w:lineRule="exact"/>
      <w:textAlignment w:val="baseline"/>
    </w:pPr>
    <w:rPr>
      <w:rFonts w:cs="Calibri"/>
      <w:b/>
      <w:bCs/>
    </w:rPr>
  </w:style>
  <w:style w:type="paragraph" w:styleId="3">
    <w:name w:val="annotation text"/>
    <w:basedOn w:val="1"/>
    <w:link w:val="15"/>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4"/>
    <w:semiHidden/>
    <w:qFormat/>
    <w:uiPriority w:val="99"/>
    <w:rPr>
      <w:sz w:val="18"/>
      <w:szCs w:val="18"/>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character" w:customStyle="1" w:styleId="15">
    <w:name w:val="批注文字 字符"/>
    <w:basedOn w:val="10"/>
    <w:link w:val="3"/>
    <w:semiHidden/>
    <w:qFormat/>
    <w:uiPriority w:val="99"/>
  </w:style>
  <w:style w:type="character" w:customStyle="1" w:styleId="16">
    <w:name w:val="批注主题 字符"/>
    <w:basedOn w:val="15"/>
    <w:link w:val="8"/>
    <w:semiHidden/>
    <w:qFormat/>
    <w:uiPriority w:val="99"/>
    <w:rPr>
      <w:b/>
      <w:bCs/>
    </w:rPr>
  </w:style>
  <w:style w:type="character" w:customStyle="1" w:styleId="17">
    <w:name w:val="fontstyle01"/>
    <w:basedOn w:val="10"/>
    <w:qFormat/>
    <w:uiPriority w:val="0"/>
    <w:rPr>
      <w:rFonts w:hint="eastAsia" w:ascii="宋体" w:hAnsi="宋体" w:eastAsia="宋体" w:cs="宋体"/>
      <w:color w:val="000000"/>
      <w:sz w:val="22"/>
      <w:szCs w:val="22"/>
    </w:rPr>
  </w:style>
  <w:style w:type="character" w:customStyle="1" w:styleId="18">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223</Words>
  <Characters>1277</Characters>
  <Lines>10</Lines>
  <Paragraphs>2</Paragraphs>
  <TotalTime>1</TotalTime>
  <ScaleCrop>false</ScaleCrop>
  <LinksUpToDate>false</LinksUpToDate>
  <CharactersWithSpaces>1498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2022-04-01T09:02:00Z</dcterms:created>
  <dc:creator>孙春艳</dc:creator>
  <cp:lastModifiedBy>丁兆国</cp:lastModifiedBy>
  <cp:lastPrinted>2022-05-27T01:14:00Z</cp:lastPrinted>
  <dcterms:modified xsi:type="dcterms:W3CDTF">2022-06-27T08:36:30Z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