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2F4" w:rsidRDefault="008A52F4" w:rsidP="008A52F4">
      <w:pPr>
        <w:pStyle w:val="afffffe"/>
        <w:framePr w:wrap="around"/>
      </w:pPr>
      <w:r w:rsidRPr="008A52F4">
        <w:rPr>
          <w:rFonts w:ascii="Times New Roman"/>
        </w:rPr>
        <w:t>ICS</w:t>
      </w:r>
      <w:r>
        <w:rPr>
          <w:rFonts w:hAnsi="黑体"/>
        </w:rPr>
        <w:t> </w:t>
      </w:r>
    </w:p>
    <w:p w:rsidR="008A52F4" w:rsidRDefault="004A088A" w:rsidP="008A52F4">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0" w:name="WXFLH"/>
      <w:r w:rsidR="008A52F4">
        <w:instrText xml:space="preserve"> FORMTEXT </w:instrText>
      </w:r>
      <w:r>
        <w:fldChar w:fldCharType="separate"/>
      </w:r>
      <w:bookmarkStart w:id="1" w:name="_GoBack"/>
      <w:bookmarkEnd w:id="1"/>
      <w:r w:rsidR="008A52F4">
        <w:rPr>
          <w:rFonts w:hint="eastAsia"/>
          <w:noProof/>
        </w:rPr>
        <w:t>点击此处添加中国标准文献分类号</w:t>
      </w:r>
      <w: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8A52F4" w:rsidTr="00982A73">
        <w:tc>
          <w:tcPr>
            <w:tcW w:w="9854" w:type="dxa"/>
            <w:tcBorders>
              <w:top w:val="nil"/>
              <w:left w:val="nil"/>
              <w:bottom w:val="nil"/>
              <w:right w:val="nil"/>
            </w:tcBorders>
            <w:shd w:val="clear" w:color="auto" w:fill="auto"/>
          </w:tcPr>
          <w:p w:rsidR="008A52F4" w:rsidRDefault="005E6B2C" w:rsidP="00982A73">
            <w:pPr>
              <w:pStyle w:val="afffff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C7577A"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4A088A">
              <w:fldChar w:fldCharType="begin">
                <w:ffData>
                  <w:name w:val="BAH"/>
                  <w:enabled/>
                  <w:calcOnExit w:val="0"/>
                  <w:textInput/>
                </w:ffData>
              </w:fldChar>
            </w:r>
            <w:bookmarkStart w:id="2" w:name="BAH"/>
            <w:r w:rsidR="008A52F4">
              <w:instrText xml:space="preserve"> FORMTEXT </w:instrText>
            </w:r>
            <w:r w:rsidR="004A088A">
              <w:fldChar w:fldCharType="separate"/>
            </w:r>
            <w:r w:rsidR="008A52F4">
              <w:rPr>
                <w:noProof/>
              </w:rPr>
              <w:t> </w:t>
            </w:r>
            <w:r w:rsidR="008A52F4">
              <w:rPr>
                <w:noProof/>
              </w:rPr>
              <w:t> </w:t>
            </w:r>
            <w:r w:rsidR="008A52F4">
              <w:rPr>
                <w:noProof/>
              </w:rPr>
              <w:t> </w:t>
            </w:r>
            <w:r w:rsidR="008A52F4">
              <w:rPr>
                <w:noProof/>
              </w:rPr>
              <w:t> </w:t>
            </w:r>
            <w:r w:rsidR="008A52F4">
              <w:rPr>
                <w:noProof/>
              </w:rPr>
              <w:t> </w:t>
            </w:r>
            <w:r w:rsidR="004A088A">
              <w:fldChar w:fldCharType="end"/>
            </w:r>
            <w:bookmarkEnd w:id="2"/>
          </w:p>
        </w:tc>
      </w:tr>
    </w:tbl>
    <w:p w:rsidR="008A52F4" w:rsidRDefault="006356CD" w:rsidP="006356CD">
      <w:pPr>
        <w:pStyle w:val="afff"/>
        <w:framePr w:wrap="around"/>
      </w:pPr>
      <w:r>
        <w:t>RB</w:t>
      </w:r>
    </w:p>
    <w:p w:rsidR="008A52F4" w:rsidRDefault="008A52F4" w:rsidP="008A52F4">
      <w:pPr>
        <w:pStyle w:val="affffe"/>
        <w:framePr w:wrap="around"/>
      </w:pPr>
      <w:r>
        <w:rPr>
          <w:rFonts w:hint="eastAsia"/>
        </w:rPr>
        <w:t>中华人民共和国</w:t>
      </w:r>
      <w:r w:rsidR="006356CD">
        <w:rPr>
          <w:rFonts w:hint="eastAsia"/>
        </w:rPr>
        <w:t>认证认可</w:t>
      </w:r>
      <w:r>
        <w:rPr>
          <w:rFonts w:hint="eastAsia"/>
        </w:rPr>
        <w:t>行业标准</w:t>
      </w:r>
    </w:p>
    <w:p w:rsidR="008A52F4" w:rsidRDefault="006356CD" w:rsidP="008A52F4">
      <w:pPr>
        <w:pStyle w:val="20"/>
        <w:framePr w:wrap="around"/>
        <w:rPr>
          <w:rFonts w:hAnsi="黑体"/>
        </w:rPr>
      </w:pPr>
      <w:r>
        <w:rPr>
          <w:rFonts w:ascii="Times New Roman"/>
        </w:rPr>
        <w:t>RB</w:t>
      </w:r>
      <w:r w:rsidR="008A52F4" w:rsidRPr="008A52F4">
        <w:rPr>
          <w:rFonts w:ascii="Times New Roman"/>
        </w:rPr>
        <w:t xml:space="preserve">/T </w:t>
      </w:r>
      <w:r w:rsidR="004A088A">
        <w:rPr>
          <w:rFonts w:hAnsi="黑体"/>
        </w:rPr>
        <w:fldChar w:fldCharType="begin">
          <w:ffData>
            <w:name w:val="StdNo1"/>
            <w:enabled/>
            <w:calcOnExit w:val="0"/>
            <w:textInput>
              <w:default w:val="XXXXX"/>
            </w:textInput>
          </w:ffData>
        </w:fldChar>
      </w:r>
      <w:bookmarkStart w:id="3" w:name="StdNo1"/>
      <w:r w:rsidR="008A52F4">
        <w:rPr>
          <w:rFonts w:hAnsi="黑体"/>
        </w:rPr>
        <w:instrText xml:space="preserve"> FORMTEXT </w:instrText>
      </w:r>
      <w:r w:rsidR="004A088A">
        <w:rPr>
          <w:rFonts w:hAnsi="黑体"/>
        </w:rPr>
      </w:r>
      <w:r w:rsidR="004A088A">
        <w:rPr>
          <w:rFonts w:hAnsi="黑体"/>
        </w:rPr>
        <w:fldChar w:fldCharType="separate"/>
      </w:r>
      <w:r w:rsidR="008A52F4">
        <w:rPr>
          <w:rFonts w:hAnsi="黑体"/>
          <w:noProof/>
        </w:rPr>
        <w:t>XXXXX</w:t>
      </w:r>
      <w:r w:rsidR="004A088A">
        <w:rPr>
          <w:rFonts w:hAnsi="黑体"/>
        </w:rPr>
        <w:fldChar w:fldCharType="end"/>
      </w:r>
      <w:bookmarkEnd w:id="3"/>
      <w:r w:rsidR="008A52F4">
        <w:rPr>
          <w:rFonts w:hAnsi="黑体"/>
        </w:rPr>
        <w:t>—</w:t>
      </w:r>
      <w:r w:rsidR="004A088A">
        <w:rPr>
          <w:rFonts w:hAnsi="黑体"/>
        </w:rPr>
        <w:fldChar w:fldCharType="begin">
          <w:ffData>
            <w:name w:val="StdNo2"/>
            <w:enabled/>
            <w:calcOnExit w:val="0"/>
            <w:textInput>
              <w:default w:val="XXXX"/>
              <w:maxLength w:val="4"/>
            </w:textInput>
          </w:ffData>
        </w:fldChar>
      </w:r>
      <w:bookmarkStart w:id="4" w:name="StdNo2"/>
      <w:r w:rsidR="008A52F4">
        <w:rPr>
          <w:rFonts w:hAnsi="黑体"/>
        </w:rPr>
        <w:instrText xml:space="preserve"> FORMTEXT </w:instrText>
      </w:r>
      <w:r w:rsidR="004A088A">
        <w:rPr>
          <w:rFonts w:hAnsi="黑体"/>
        </w:rPr>
      </w:r>
      <w:r w:rsidR="004A088A">
        <w:rPr>
          <w:rFonts w:hAnsi="黑体"/>
        </w:rPr>
        <w:fldChar w:fldCharType="separate"/>
      </w:r>
      <w:r w:rsidR="008A52F4">
        <w:rPr>
          <w:rFonts w:hAnsi="黑体"/>
          <w:noProof/>
        </w:rPr>
        <w:t>XXXX</w:t>
      </w:r>
      <w:r w:rsidR="004A088A">
        <w:rPr>
          <w:rFonts w:hAnsi="黑体"/>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A52F4" w:rsidRPr="00982A73" w:rsidTr="00982A73">
        <w:tc>
          <w:tcPr>
            <w:tcW w:w="9356" w:type="dxa"/>
            <w:tcBorders>
              <w:top w:val="nil"/>
              <w:left w:val="nil"/>
              <w:bottom w:val="nil"/>
              <w:right w:val="nil"/>
            </w:tcBorders>
            <w:shd w:val="clear" w:color="auto" w:fill="auto"/>
          </w:tcPr>
          <w:p w:rsidR="008A52F4" w:rsidRDefault="005E6B2C" w:rsidP="00982A73">
            <w:pPr>
              <w:pStyle w:val="afffa"/>
              <w:framePr w:wrap="around"/>
            </w:pPr>
            <w:r>
              <w:rPr>
                <w:noProof/>
              </w:rP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E9EDD4"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4A088A">
              <w:fldChar w:fldCharType="begin">
                <w:ffData>
                  <w:name w:val="DT"/>
                  <w:enabled/>
                  <w:calcOnExit w:val="0"/>
                  <w:textInput/>
                </w:ffData>
              </w:fldChar>
            </w:r>
            <w:bookmarkStart w:id="5" w:name="DT"/>
            <w:r w:rsidR="008A52F4">
              <w:instrText xml:space="preserve"> FORMTEXT </w:instrText>
            </w:r>
            <w:r w:rsidR="004A088A">
              <w:fldChar w:fldCharType="separate"/>
            </w:r>
            <w:r w:rsidR="008A52F4">
              <w:rPr>
                <w:noProof/>
              </w:rPr>
              <w:t> </w:t>
            </w:r>
            <w:r w:rsidR="008A52F4">
              <w:rPr>
                <w:noProof/>
              </w:rPr>
              <w:t> </w:t>
            </w:r>
            <w:r w:rsidR="008A52F4">
              <w:rPr>
                <w:noProof/>
              </w:rPr>
              <w:t> </w:t>
            </w:r>
            <w:r w:rsidR="008A52F4">
              <w:rPr>
                <w:noProof/>
              </w:rPr>
              <w:t> </w:t>
            </w:r>
            <w:r w:rsidR="008A52F4">
              <w:rPr>
                <w:noProof/>
              </w:rPr>
              <w:t> </w:t>
            </w:r>
            <w:r w:rsidR="004A088A">
              <w:fldChar w:fldCharType="end"/>
            </w:r>
            <w:bookmarkEnd w:id="5"/>
          </w:p>
        </w:tc>
      </w:tr>
    </w:tbl>
    <w:p w:rsidR="008A52F4" w:rsidRDefault="008A52F4" w:rsidP="008A52F4">
      <w:pPr>
        <w:pStyle w:val="20"/>
        <w:framePr w:wrap="around"/>
        <w:rPr>
          <w:rFonts w:hAnsi="黑体"/>
        </w:rPr>
      </w:pPr>
    </w:p>
    <w:p w:rsidR="008A52F4" w:rsidRDefault="008A52F4" w:rsidP="008A52F4">
      <w:pPr>
        <w:pStyle w:val="20"/>
        <w:framePr w:wrap="around"/>
        <w:rPr>
          <w:rFonts w:hAnsi="黑体"/>
        </w:rPr>
      </w:pPr>
    </w:p>
    <w:p w:rsidR="008A52F4" w:rsidRDefault="00896BD9" w:rsidP="008A52F4">
      <w:pPr>
        <w:pStyle w:val="afffb"/>
        <w:framePr w:wrap="around"/>
      </w:pPr>
      <w:r w:rsidRPr="00896BD9">
        <w:rPr>
          <w:rFonts w:hint="eastAsia"/>
        </w:rPr>
        <w:t>WEB应用安全监测系统安全评价规范</w:t>
      </w:r>
    </w:p>
    <w:p w:rsidR="008A52F4" w:rsidRDefault="004A088A" w:rsidP="008A52F4">
      <w:pPr>
        <w:pStyle w:val="afffc"/>
        <w:framePr w:wrap="around"/>
      </w:pPr>
      <w:r>
        <w:fldChar w:fldCharType="begin">
          <w:ffData>
            <w:name w:val="StdEnglishName"/>
            <w:enabled/>
            <w:calcOnExit w:val="0"/>
            <w:textInput>
              <w:default w:val="点击此处添加标准英文译名"/>
            </w:textInput>
          </w:ffData>
        </w:fldChar>
      </w:r>
      <w:bookmarkStart w:id="6" w:name="StdEnglishName"/>
      <w:r w:rsidR="008A52F4">
        <w:instrText xml:space="preserve"> FORMTEXT </w:instrText>
      </w:r>
      <w:r>
        <w:fldChar w:fldCharType="separate"/>
      </w:r>
      <w:r w:rsidR="008A52F4">
        <w:rPr>
          <w:rFonts w:hint="eastAsia"/>
          <w:noProof/>
        </w:rPr>
        <w:t>点击此处添加标准英文译名</w:t>
      </w:r>
      <w:r>
        <w:fldChar w:fldCharType="end"/>
      </w:r>
      <w:bookmarkEnd w:id="6"/>
    </w:p>
    <w:p w:rsidR="008A52F4" w:rsidRPr="008A52F4" w:rsidRDefault="004A088A" w:rsidP="008A52F4">
      <w:pPr>
        <w:pStyle w:val="afffd"/>
        <w:framePr w:wrap="around"/>
      </w:pPr>
      <w:r>
        <w:fldChar w:fldCharType="begin">
          <w:ffData>
            <w:name w:val="YZBS"/>
            <w:enabled/>
            <w:calcOnExit w:val="0"/>
            <w:textInput>
              <w:default w:val="点击此处添加与国际标准一致性程度的标识"/>
            </w:textInput>
          </w:ffData>
        </w:fldChar>
      </w:r>
      <w:bookmarkStart w:id="7" w:name="YZBS"/>
      <w:r w:rsidR="008A52F4">
        <w:instrText xml:space="preserve"> FORMTEXT </w:instrText>
      </w:r>
      <w:r>
        <w:fldChar w:fldCharType="separate"/>
      </w:r>
      <w:r w:rsidR="008A52F4">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A52F4" w:rsidTr="00982A73">
        <w:tc>
          <w:tcPr>
            <w:tcW w:w="9855" w:type="dxa"/>
            <w:tcBorders>
              <w:top w:val="nil"/>
              <w:left w:val="nil"/>
              <w:bottom w:val="nil"/>
              <w:right w:val="nil"/>
            </w:tcBorders>
            <w:shd w:val="clear" w:color="auto" w:fill="auto"/>
          </w:tcPr>
          <w:p w:rsidR="008A52F4" w:rsidRDefault="003C4959" w:rsidP="00EC2AD3">
            <w:pPr>
              <w:pStyle w:val="afffe"/>
              <w:framePr w:wrap="around"/>
            </w:pPr>
            <w:r>
              <w:rPr>
                <w:rFonts w:hint="eastAsia"/>
              </w:rPr>
              <w:t>（</w:t>
            </w:r>
            <w:r w:rsidR="00EC2AD3">
              <w:rPr>
                <w:rFonts w:hint="eastAsia"/>
              </w:rPr>
              <w:t>征求</w:t>
            </w:r>
            <w:r w:rsidR="00EC2AD3">
              <w:t>意见</w:t>
            </w:r>
            <w:r>
              <w:rPr>
                <w:rFonts w:hint="eastAsia"/>
              </w:rPr>
              <w:t>稿）</w:t>
            </w:r>
            <w:r w:rsidR="005E6B2C">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8C57E6"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sidR="005E6B2C">
              <w:rPr>
                <w:noProof/>
              </w:rPr>
              <mc:AlternateContent>
                <mc:Choice Requires="wps">
                  <w:drawing>
                    <wp:anchor distT="0" distB="0" distL="114300" distR="114300" simplePos="0" relativeHeight="251658240"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972AA6"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p>
        </w:tc>
      </w:tr>
      <w:tr w:rsidR="008A52F4" w:rsidTr="00982A73">
        <w:tc>
          <w:tcPr>
            <w:tcW w:w="9855" w:type="dxa"/>
            <w:tcBorders>
              <w:top w:val="nil"/>
              <w:left w:val="nil"/>
              <w:bottom w:val="nil"/>
              <w:right w:val="nil"/>
            </w:tcBorders>
            <w:shd w:val="clear" w:color="auto" w:fill="auto"/>
          </w:tcPr>
          <w:p w:rsidR="008A52F4" w:rsidRDefault="003C4959" w:rsidP="00B27754">
            <w:pPr>
              <w:pStyle w:val="affff"/>
              <w:framePr w:wrap="around"/>
            </w:pPr>
            <w:r>
              <w:rPr>
                <w:rFonts w:hint="eastAsia"/>
              </w:rPr>
              <w:t>（本稿完成日期：</w:t>
            </w:r>
            <w:r w:rsidR="00896BD9">
              <w:t>201</w:t>
            </w:r>
            <w:r w:rsidR="00EC2AD3">
              <w:t>8</w:t>
            </w:r>
            <w:r>
              <w:t>-</w:t>
            </w:r>
            <w:r w:rsidR="00B27754">
              <w:t>12</w:t>
            </w:r>
            <w:r>
              <w:t>-</w:t>
            </w:r>
            <w:r w:rsidR="00D46BBB">
              <w:t>2</w:t>
            </w:r>
            <w:r w:rsidR="00B27754">
              <w:t>8</w:t>
            </w:r>
            <w:r>
              <w:rPr>
                <w:rFonts w:hint="eastAsia"/>
              </w:rPr>
              <w:t>）</w:t>
            </w:r>
          </w:p>
        </w:tc>
      </w:tr>
    </w:tbl>
    <w:p w:rsidR="008A52F4" w:rsidRDefault="004A088A" w:rsidP="00D46BBB">
      <w:pPr>
        <w:pStyle w:val="affffff4"/>
        <w:framePr w:wrap="around" w:hAnchor="page" w:x="1501" w:y="14116"/>
      </w:pPr>
      <w:r w:rsidRPr="008A52F4">
        <w:rPr>
          <w:rFonts w:ascii="黑体"/>
        </w:rPr>
        <w:fldChar w:fldCharType="begin">
          <w:ffData>
            <w:name w:val="FY"/>
            <w:enabled/>
            <w:calcOnExit w:val="0"/>
            <w:textInput>
              <w:default w:val="XXXX"/>
              <w:maxLength w:val="4"/>
            </w:textInput>
          </w:ffData>
        </w:fldChar>
      </w:r>
      <w:bookmarkStart w:id="8" w:name="FY"/>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XXXX</w:t>
      </w:r>
      <w:r w:rsidRPr="008A52F4">
        <w:rPr>
          <w:rFonts w:ascii="黑体"/>
        </w:rPr>
        <w:fldChar w:fldCharType="end"/>
      </w:r>
      <w:bookmarkEnd w:id="8"/>
      <w:r w:rsidR="008A52F4">
        <w:t xml:space="preserve"> </w:t>
      </w:r>
      <w:r w:rsidR="008A52F4" w:rsidRPr="008A52F4">
        <w:rPr>
          <w:rFonts w:ascii="黑体"/>
        </w:rPr>
        <w:t>-</w:t>
      </w:r>
      <w:r w:rsidR="008A52F4">
        <w:t xml:space="preserve"> </w:t>
      </w:r>
      <w:r w:rsidRPr="008A52F4">
        <w:rPr>
          <w:rFonts w:ascii="黑体"/>
        </w:rPr>
        <w:fldChar w:fldCharType="begin">
          <w:ffData>
            <w:name w:val="FM"/>
            <w:enabled/>
            <w:calcOnExit w:val="0"/>
            <w:textInput>
              <w:default w:val="XX"/>
              <w:maxLength w:val="2"/>
            </w:textInput>
          </w:ffData>
        </w:fldChar>
      </w:r>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w:t>
      </w:r>
      <w:r w:rsidRPr="008A52F4">
        <w:rPr>
          <w:rFonts w:ascii="黑体"/>
        </w:rPr>
        <w:fldChar w:fldCharType="end"/>
      </w:r>
      <w:r w:rsidR="008A52F4">
        <w:t xml:space="preserve"> </w:t>
      </w:r>
      <w:r w:rsidR="008A52F4" w:rsidRPr="008A52F4">
        <w:rPr>
          <w:rFonts w:ascii="黑体"/>
        </w:rPr>
        <w:t>-</w:t>
      </w:r>
      <w:r w:rsidR="008A52F4">
        <w:t xml:space="preserve"> </w:t>
      </w:r>
      <w:r w:rsidRPr="008A52F4">
        <w:rPr>
          <w:rFonts w:ascii="黑体"/>
        </w:rPr>
        <w:fldChar w:fldCharType="begin">
          <w:ffData>
            <w:name w:val="FD"/>
            <w:enabled/>
            <w:calcOnExit w:val="0"/>
            <w:textInput>
              <w:default w:val="XX"/>
              <w:maxLength w:val="2"/>
            </w:textInput>
          </w:ffData>
        </w:fldChar>
      </w:r>
      <w:bookmarkStart w:id="9" w:name="FD"/>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w:t>
      </w:r>
      <w:r w:rsidRPr="008A52F4">
        <w:rPr>
          <w:rFonts w:ascii="黑体"/>
        </w:rPr>
        <w:fldChar w:fldCharType="end"/>
      </w:r>
      <w:bookmarkEnd w:id="9"/>
      <w:r w:rsidR="008A52F4">
        <w:rPr>
          <w:rFonts w:hint="eastAsia"/>
        </w:rPr>
        <w:t>发布</w:t>
      </w:r>
      <w:r w:rsidR="005E6B2C">
        <w:rPr>
          <w:noProof/>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9525" t="12700" r="13970"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F1330A"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mc:Fallback>
        </mc:AlternateContent>
      </w:r>
    </w:p>
    <w:p w:rsidR="008A52F4" w:rsidRDefault="004A088A" w:rsidP="00D46BBB">
      <w:pPr>
        <w:pStyle w:val="affffff5"/>
        <w:framePr w:wrap="around" w:hAnchor="page" w:x="6601" w:y="14146"/>
      </w:pPr>
      <w:r w:rsidRPr="008A52F4">
        <w:rPr>
          <w:rFonts w:ascii="黑体"/>
        </w:rPr>
        <w:fldChar w:fldCharType="begin">
          <w:ffData>
            <w:name w:val="SY"/>
            <w:enabled/>
            <w:calcOnExit w:val="0"/>
            <w:textInput>
              <w:default w:val="XXXX"/>
              <w:maxLength w:val="4"/>
            </w:textInput>
          </w:ffData>
        </w:fldChar>
      </w:r>
      <w:bookmarkStart w:id="10" w:name="SY"/>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XXXX</w:t>
      </w:r>
      <w:r w:rsidRPr="008A52F4">
        <w:rPr>
          <w:rFonts w:ascii="黑体"/>
        </w:rPr>
        <w:fldChar w:fldCharType="end"/>
      </w:r>
      <w:bookmarkEnd w:id="10"/>
      <w:r w:rsidR="008A52F4">
        <w:t xml:space="preserve"> </w:t>
      </w:r>
      <w:r w:rsidR="008A52F4" w:rsidRPr="008A52F4">
        <w:rPr>
          <w:rFonts w:ascii="黑体"/>
        </w:rPr>
        <w:t>-</w:t>
      </w:r>
      <w:r w:rsidR="008A52F4">
        <w:t xml:space="preserve"> </w:t>
      </w:r>
      <w:r w:rsidRPr="008A52F4">
        <w:rPr>
          <w:rFonts w:ascii="黑体"/>
        </w:rPr>
        <w:fldChar w:fldCharType="begin">
          <w:ffData>
            <w:name w:val="SM"/>
            <w:enabled/>
            <w:calcOnExit w:val="0"/>
            <w:textInput>
              <w:default w:val="XX"/>
              <w:maxLength w:val="2"/>
            </w:textInput>
          </w:ffData>
        </w:fldChar>
      </w:r>
      <w:bookmarkStart w:id="11" w:name="SM"/>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w:t>
      </w:r>
      <w:r w:rsidRPr="008A52F4">
        <w:rPr>
          <w:rFonts w:ascii="黑体"/>
        </w:rPr>
        <w:fldChar w:fldCharType="end"/>
      </w:r>
      <w:bookmarkEnd w:id="11"/>
      <w:r w:rsidR="008A52F4">
        <w:t xml:space="preserve"> </w:t>
      </w:r>
      <w:r w:rsidR="008A52F4" w:rsidRPr="008A52F4">
        <w:rPr>
          <w:rFonts w:ascii="黑体"/>
        </w:rPr>
        <w:t>-</w:t>
      </w:r>
      <w:r w:rsidR="008A52F4">
        <w:t xml:space="preserve"> </w:t>
      </w:r>
      <w:r w:rsidRPr="008A52F4">
        <w:rPr>
          <w:rFonts w:ascii="黑体"/>
        </w:rPr>
        <w:fldChar w:fldCharType="begin">
          <w:ffData>
            <w:name w:val="SD"/>
            <w:enabled/>
            <w:calcOnExit w:val="0"/>
            <w:textInput>
              <w:default w:val="XX"/>
              <w:maxLength w:val="2"/>
            </w:textInput>
          </w:ffData>
        </w:fldChar>
      </w:r>
      <w:bookmarkStart w:id="12" w:name="SD"/>
      <w:r w:rsidR="008A52F4" w:rsidRPr="008A52F4">
        <w:rPr>
          <w:rFonts w:ascii="黑体"/>
        </w:rPr>
        <w:instrText xml:space="preserve"> FORMTEXT </w:instrText>
      </w:r>
      <w:r w:rsidRPr="008A52F4">
        <w:rPr>
          <w:rFonts w:ascii="黑体"/>
        </w:rPr>
      </w:r>
      <w:r w:rsidRPr="008A52F4">
        <w:rPr>
          <w:rFonts w:ascii="黑体"/>
        </w:rPr>
        <w:fldChar w:fldCharType="separate"/>
      </w:r>
      <w:r w:rsidR="008A52F4">
        <w:rPr>
          <w:rFonts w:ascii="黑体"/>
          <w:noProof/>
        </w:rPr>
        <w:t>XX</w:t>
      </w:r>
      <w:r w:rsidRPr="008A52F4">
        <w:rPr>
          <w:rFonts w:ascii="黑体"/>
        </w:rPr>
        <w:fldChar w:fldCharType="end"/>
      </w:r>
      <w:bookmarkEnd w:id="12"/>
      <w:r w:rsidR="008A52F4">
        <w:rPr>
          <w:rFonts w:hint="eastAsia"/>
        </w:rPr>
        <w:t>实施</w:t>
      </w:r>
    </w:p>
    <w:p w:rsidR="006356CD" w:rsidRDefault="006356CD" w:rsidP="008A52F4">
      <w:pPr>
        <w:pStyle w:val="afffff"/>
        <w:framePr w:wrap="around"/>
      </w:pPr>
      <w:r>
        <w:rPr>
          <w:rFonts w:hint="eastAsia"/>
        </w:rPr>
        <w:t>中华人民共和国</w:t>
      </w:r>
      <w:r w:rsidR="00950F86" w:rsidRPr="00950F86">
        <w:rPr>
          <w:rFonts w:hint="eastAsia"/>
        </w:rPr>
        <w:t>国家市场监督管理总局</w:t>
      </w:r>
    </w:p>
    <w:p w:rsidR="008A52F4" w:rsidRDefault="006356CD" w:rsidP="008A52F4">
      <w:pPr>
        <w:pStyle w:val="afffff"/>
        <w:framePr w:wrap="around"/>
      </w:pPr>
      <w:r>
        <w:t>国家认证认可监督管理委员会</w:t>
      </w:r>
      <w:r w:rsidR="008A52F4">
        <w:rPr>
          <w:rFonts w:hAnsi="黑体"/>
        </w:rPr>
        <w:t> </w:t>
      </w:r>
      <w:r w:rsidR="008A52F4" w:rsidRPr="008A52F4">
        <w:rPr>
          <w:rStyle w:val="afff7"/>
          <w:rFonts w:hint="eastAsia"/>
        </w:rPr>
        <w:t>发布</w:t>
      </w:r>
    </w:p>
    <w:p w:rsidR="008A52F4" w:rsidRPr="008A52F4" w:rsidRDefault="005E6B2C" w:rsidP="008A52F4">
      <w:pPr>
        <w:pStyle w:val="aff6"/>
        <w:sectPr w:rsidR="008A52F4" w:rsidRPr="008A52F4" w:rsidSect="008A52F4">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3E89A0"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rsidR="00541299" w:rsidRPr="00541299" w:rsidRDefault="00541299" w:rsidP="00541299">
      <w:pPr>
        <w:pStyle w:val="aff9"/>
      </w:pPr>
      <w:bookmarkStart w:id="13" w:name="_Toc480830292"/>
      <w:bookmarkStart w:id="14" w:name="_Toc536545273"/>
      <w:bookmarkStart w:id="15" w:name="_Toc536545399"/>
      <w:r w:rsidRPr="00541299">
        <w:rPr>
          <w:rFonts w:hint="eastAsia"/>
        </w:rPr>
        <w:lastRenderedPageBreak/>
        <w:t>目</w:t>
      </w:r>
      <w:bookmarkStart w:id="16" w:name="BKML"/>
      <w:r w:rsidRPr="00541299">
        <w:t> </w:t>
      </w:r>
      <w:r w:rsidRPr="00541299">
        <w:t> </w:t>
      </w:r>
      <w:r w:rsidRPr="00541299">
        <w:rPr>
          <w:rFonts w:hint="eastAsia"/>
        </w:rPr>
        <w:t>次</w:t>
      </w:r>
      <w:bookmarkEnd w:id="16"/>
    </w:p>
    <w:p w:rsidR="00541299" w:rsidRPr="00541299" w:rsidRDefault="00541299" w:rsidP="00541299">
      <w:pPr>
        <w:pStyle w:val="13"/>
        <w:spacing w:before="78" w:after="78"/>
        <w:rPr>
          <w:rFonts w:asciiTheme="minorHAnsi" w:eastAsiaTheme="minorEastAsia" w:hAnsiTheme="minorHAnsi" w:cstheme="minorBidi"/>
          <w:noProof/>
          <w:szCs w:val="22"/>
        </w:rPr>
      </w:pPr>
      <w:r w:rsidRPr="00541299">
        <w:fldChar w:fldCharType="begin" w:fldLock="1"/>
      </w:r>
      <w:r w:rsidRPr="00541299">
        <w:instrText xml:space="preserve"> </w:instrText>
      </w:r>
      <w:r w:rsidRPr="00541299">
        <w:rPr>
          <w:rFonts w:hint="eastAsia"/>
        </w:rPr>
        <w:instrText>TOC \h \z \t"前言、引言标题,1,参考文献、索引标题,1,章标题,1,参考文献,1,附录标识,1,一级条标题, 3" \* MERGEFORMAT</w:instrText>
      </w:r>
      <w:r w:rsidRPr="00541299">
        <w:instrText xml:space="preserve"> </w:instrText>
      </w:r>
      <w:r w:rsidRPr="00541299">
        <w:fldChar w:fldCharType="separate"/>
      </w:r>
      <w:hyperlink w:anchor="_Toc536545459" w:history="1">
        <w:r w:rsidRPr="00541299">
          <w:rPr>
            <w:rStyle w:val="afff6"/>
            <w:rFonts w:hint="eastAsia"/>
          </w:rPr>
          <w:t>前言</w:t>
        </w:r>
        <w:r w:rsidRPr="00541299">
          <w:rPr>
            <w:noProof/>
            <w:webHidden/>
          </w:rPr>
          <w:tab/>
        </w:r>
        <w:r w:rsidRPr="00541299">
          <w:rPr>
            <w:noProof/>
            <w:webHidden/>
          </w:rPr>
          <w:fldChar w:fldCharType="begin" w:fldLock="1"/>
        </w:r>
        <w:r w:rsidRPr="00541299">
          <w:rPr>
            <w:noProof/>
            <w:webHidden/>
          </w:rPr>
          <w:instrText xml:space="preserve"> PAGEREF _Toc536545459 \h </w:instrText>
        </w:r>
        <w:r w:rsidRPr="00541299">
          <w:rPr>
            <w:noProof/>
            <w:webHidden/>
          </w:rPr>
        </w:r>
        <w:r w:rsidRPr="00541299">
          <w:rPr>
            <w:noProof/>
            <w:webHidden/>
          </w:rPr>
          <w:fldChar w:fldCharType="separate"/>
        </w:r>
        <w:r w:rsidRPr="00541299">
          <w:rPr>
            <w:noProof/>
            <w:webHidden/>
          </w:rPr>
          <w:t>2</w:t>
        </w:r>
        <w:r w:rsidRPr="00541299">
          <w:rPr>
            <w:noProof/>
            <w:webHidden/>
          </w:rPr>
          <w:fldChar w:fldCharType="end"/>
        </w:r>
      </w:hyperlink>
    </w:p>
    <w:p w:rsidR="00541299" w:rsidRPr="00541299" w:rsidRDefault="00720E7A" w:rsidP="00541299">
      <w:pPr>
        <w:pStyle w:val="13"/>
        <w:spacing w:before="78" w:after="78"/>
        <w:rPr>
          <w:rFonts w:asciiTheme="minorHAnsi" w:eastAsiaTheme="minorEastAsia" w:hAnsiTheme="minorHAnsi" w:cstheme="minorBidi"/>
          <w:noProof/>
          <w:szCs w:val="22"/>
        </w:rPr>
      </w:pPr>
      <w:hyperlink w:anchor="_Toc536545460" w:history="1">
        <w:r w:rsidR="00541299" w:rsidRPr="00541299">
          <w:rPr>
            <w:rStyle w:val="afff6"/>
          </w:rPr>
          <w:t>1</w:t>
        </w:r>
        <w:r w:rsidR="00541299">
          <w:rPr>
            <w:rStyle w:val="afff6"/>
            <w:rFonts w:hint="eastAsia"/>
          </w:rPr>
          <w:t xml:space="preserve">　</w:t>
        </w:r>
        <w:r w:rsidR="00541299" w:rsidRPr="00541299">
          <w:rPr>
            <w:rStyle w:val="afff6"/>
            <w:rFonts w:hint="eastAsia"/>
          </w:rPr>
          <w:t>范围</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_Toc536545460 \h </w:instrText>
        </w:r>
        <w:r w:rsidR="00541299" w:rsidRPr="00541299">
          <w:rPr>
            <w:noProof/>
            <w:webHidden/>
          </w:rPr>
        </w:r>
        <w:r w:rsidR="00541299" w:rsidRPr="00541299">
          <w:rPr>
            <w:noProof/>
            <w:webHidden/>
          </w:rPr>
          <w:fldChar w:fldCharType="separate"/>
        </w:r>
        <w:r w:rsidR="00541299" w:rsidRPr="00541299">
          <w:rPr>
            <w:noProof/>
            <w:webHidden/>
          </w:rPr>
          <w:t>3</w:t>
        </w:r>
        <w:r w:rsidR="00541299" w:rsidRPr="00541299">
          <w:rPr>
            <w:noProof/>
            <w:webHidden/>
          </w:rPr>
          <w:fldChar w:fldCharType="end"/>
        </w:r>
      </w:hyperlink>
    </w:p>
    <w:p w:rsidR="00541299" w:rsidRPr="00541299" w:rsidRDefault="00720E7A" w:rsidP="00541299">
      <w:pPr>
        <w:pStyle w:val="13"/>
        <w:spacing w:before="78" w:after="78"/>
        <w:rPr>
          <w:rFonts w:asciiTheme="minorHAnsi" w:eastAsiaTheme="minorEastAsia" w:hAnsiTheme="minorHAnsi" w:cstheme="minorBidi"/>
          <w:noProof/>
          <w:szCs w:val="22"/>
        </w:rPr>
      </w:pPr>
      <w:hyperlink w:anchor="_Toc536545461" w:history="1">
        <w:r w:rsidR="00541299" w:rsidRPr="00541299">
          <w:rPr>
            <w:rStyle w:val="afff6"/>
          </w:rPr>
          <w:t>2</w:t>
        </w:r>
        <w:r w:rsidR="00541299">
          <w:rPr>
            <w:rStyle w:val="afff6"/>
            <w:rFonts w:hint="eastAsia"/>
          </w:rPr>
          <w:t xml:space="preserve">　</w:t>
        </w:r>
        <w:r w:rsidR="00541299" w:rsidRPr="00541299">
          <w:rPr>
            <w:rStyle w:val="afff6"/>
            <w:rFonts w:hint="eastAsia"/>
          </w:rPr>
          <w:t>规范性引用文件</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_Toc536545461 \h </w:instrText>
        </w:r>
        <w:r w:rsidR="00541299" w:rsidRPr="00541299">
          <w:rPr>
            <w:noProof/>
            <w:webHidden/>
          </w:rPr>
        </w:r>
        <w:r w:rsidR="00541299" w:rsidRPr="00541299">
          <w:rPr>
            <w:noProof/>
            <w:webHidden/>
          </w:rPr>
          <w:fldChar w:fldCharType="separate"/>
        </w:r>
        <w:r w:rsidR="00541299" w:rsidRPr="00541299">
          <w:rPr>
            <w:noProof/>
            <w:webHidden/>
          </w:rPr>
          <w:t>3</w:t>
        </w:r>
        <w:r w:rsidR="00541299" w:rsidRPr="00541299">
          <w:rPr>
            <w:noProof/>
            <w:webHidden/>
          </w:rPr>
          <w:fldChar w:fldCharType="end"/>
        </w:r>
      </w:hyperlink>
    </w:p>
    <w:p w:rsidR="00541299" w:rsidRPr="00541299" w:rsidRDefault="00720E7A" w:rsidP="00541299">
      <w:pPr>
        <w:pStyle w:val="13"/>
        <w:spacing w:before="78" w:after="78"/>
        <w:rPr>
          <w:rFonts w:asciiTheme="minorHAnsi" w:eastAsiaTheme="minorEastAsia" w:hAnsiTheme="minorHAnsi" w:cstheme="minorBidi"/>
          <w:noProof/>
          <w:szCs w:val="22"/>
        </w:rPr>
      </w:pPr>
      <w:hyperlink w:anchor="_Toc536545462" w:history="1">
        <w:r w:rsidR="00541299" w:rsidRPr="00541299">
          <w:rPr>
            <w:rStyle w:val="afff6"/>
          </w:rPr>
          <w:t>3</w:t>
        </w:r>
        <w:r w:rsidR="00541299">
          <w:rPr>
            <w:rStyle w:val="afff6"/>
            <w:rFonts w:hint="eastAsia"/>
          </w:rPr>
          <w:t xml:space="preserve">　</w:t>
        </w:r>
        <w:r w:rsidR="00541299" w:rsidRPr="00541299">
          <w:rPr>
            <w:rStyle w:val="afff6"/>
            <w:rFonts w:hint="eastAsia"/>
          </w:rPr>
          <w:t>术语、定义和缩略语</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_Toc536545462 \h </w:instrText>
        </w:r>
        <w:r w:rsidR="00541299" w:rsidRPr="00541299">
          <w:rPr>
            <w:noProof/>
            <w:webHidden/>
          </w:rPr>
        </w:r>
        <w:r w:rsidR="00541299" w:rsidRPr="00541299">
          <w:rPr>
            <w:noProof/>
            <w:webHidden/>
          </w:rPr>
          <w:fldChar w:fldCharType="separate"/>
        </w:r>
        <w:r w:rsidR="00541299" w:rsidRPr="00541299">
          <w:rPr>
            <w:noProof/>
            <w:webHidden/>
          </w:rPr>
          <w:t>3</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3" w:history="1">
        <w:r w:rsidR="00541299" w:rsidRPr="00541299">
          <w:rPr>
            <w:rStyle w:val="afff6"/>
          </w:rPr>
          <w:t>3.1</w:t>
        </w:r>
        <w:r w:rsidR="00541299">
          <w:rPr>
            <w:rStyle w:val="afff6"/>
            <w:rFonts w:hint="eastAsia"/>
          </w:rPr>
          <w:t xml:space="preserve">　</w:t>
        </w:r>
        <w:r w:rsidR="00541299" w:rsidRPr="00541299">
          <w:rPr>
            <w:rStyle w:val="afff6"/>
            <w:rFonts w:hint="eastAsia"/>
          </w:rPr>
          <w:t>术语和定义</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_Toc536545463 \h </w:instrText>
        </w:r>
        <w:r w:rsidR="00541299" w:rsidRPr="00541299">
          <w:rPr>
            <w:noProof/>
            <w:webHidden/>
          </w:rPr>
        </w:r>
        <w:r w:rsidR="00541299" w:rsidRPr="00541299">
          <w:rPr>
            <w:noProof/>
            <w:webHidden/>
          </w:rPr>
          <w:fldChar w:fldCharType="separate"/>
        </w:r>
        <w:r w:rsidR="00541299" w:rsidRPr="00541299">
          <w:rPr>
            <w:noProof/>
            <w:webHidden/>
          </w:rPr>
          <w:t>3</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4" w:history="1">
        <w:r w:rsidR="00541299" w:rsidRPr="00541299">
          <w:rPr>
            <w:rStyle w:val="afff6"/>
          </w:rPr>
          <w:t>3.2</w:t>
        </w:r>
        <w:r w:rsidR="00541299">
          <w:rPr>
            <w:rStyle w:val="afff6"/>
            <w:rFonts w:hint="eastAsia"/>
          </w:rPr>
          <w:t xml:space="preserve">　</w:t>
        </w:r>
        <w:r w:rsidR="00541299" w:rsidRPr="00541299">
          <w:rPr>
            <w:rStyle w:val="afff6"/>
            <w:rFonts w:hint="eastAsia"/>
          </w:rPr>
          <w:t>缩略语</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_Toc536545464 \h </w:instrText>
        </w:r>
        <w:r w:rsidR="00541299" w:rsidRPr="00541299">
          <w:rPr>
            <w:noProof/>
            <w:webHidden/>
          </w:rPr>
        </w:r>
        <w:r w:rsidR="00541299" w:rsidRPr="00541299">
          <w:rPr>
            <w:noProof/>
            <w:webHidden/>
          </w:rPr>
          <w:fldChar w:fldCharType="separate"/>
        </w:r>
        <w:r w:rsidR="00541299" w:rsidRPr="00541299">
          <w:rPr>
            <w:noProof/>
            <w:webHidden/>
          </w:rPr>
          <w:t>3</w:t>
        </w:r>
        <w:r w:rsidR="00541299" w:rsidRPr="00541299">
          <w:rPr>
            <w:noProof/>
            <w:webHidden/>
          </w:rPr>
          <w:fldChar w:fldCharType="end"/>
        </w:r>
      </w:hyperlink>
    </w:p>
    <w:p w:rsidR="00541299" w:rsidRPr="00541299" w:rsidRDefault="00720E7A" w:rsidP="00541299">
      <w:pPr>
        <w:pStyle w:val="13"/>
        <w:spacing w:before="78" w:after="78"/>
        <w:rPr>
          <w:rFonts w:asciiTheme="minorHAnsi" w:eastAsiaTheme="minorEastAsia" w:hAnsiTheme="minorHAnsi" w:cstheme="minorBidi"/>
          <w:noProof/>
          <w:szCs w:val="22"/>
        </w:rPr>
      </w:pPr>
      <w:hyperlink w:anchor="_Toc536545465" w:history="1">
        <w:r w:rsidR="00541299" w:rsidRPr="00541299">
          <w:rPr>
            <w:rStyle w:val="afff6"/>
          </w:rPr>
          <w:t>4</w:t>
        </w:r>
        <w:r w:rsidR="00541299">
          <w:rPr>
            <w:rStyle w:val="afff6"/>
            <w:rFonts w:hint="eastAsia"/>
          </w:rPr>
          <w:t xml:space="preserve">　</w:t>
        </w:r>
        <w:r w:rsidR="00541299" w:rsidRPr="00541299">
          <w:rPr>
            <w:rStyle w:val="afff6"/>
            <w:rFonts w:hint="eastAsia"/>
          </w:rPr>
          <w:t>评价要求</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_Toc536545465 \h </w:instrText>
        </w:r>
        <w:r w:rsidR="00541299" w:rsidRPr="00541299">
          <w:rPr>
            <w:noProof/>
            <w:webHidden/>
          </w:rPr>
        </w:r>
        <w:r w:rsidR="00541299" w:rsidRPr="00541299">
          <w:rPr>
            <w:noProof/>
            <w:webHidden/>
          </w:rPr>
          <w:fldChar w:fldCharType="separate"/>
        </w:r>
        <w:r w:rsidR="00541299" w:rsidRPr="00541299">
          <w:rPr>
            <w:noProof/>
            <w:webHidden/>
          </w:rPr>
          <w:t>4</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6" w:history="1">
        <w:r w:rsidR="00541299" w:rsidRPr="00541299">
          <w:rPr>
            <w:rStyle w:val="afff6"/>
          </w:rPr>
          <w:t>4.1</w:t>
        </w:r>
        <w:r w:rsidR="00541299">
          <w:rPr>
            <w:rStyle w:val="afff6"/>
            <w:rFonts w:hint="eastAsia"/>
          </w:rPr>
          <w:t xml:space="preserve">　</w:t>
        </w:r>
        <w:r w:rsidR="00541299" w:rsidRPr="00541299">
          <w:rPr>
            <w:rStyle w:val="afff6"/>
            <w:rFonts w:hint="eastAsia"/>
          </w:rPr>
          <w:t>总体说明</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_Toc536545466 \h </w:instrText>
        </w:r>
        <w:r w:rsidR="00541299" w:rsidRPr="00541299">
          <w:rPr>
            <w:noProof/>
            <w:webHidden/>
          </w:rPr>
        </w:r>
        <w:r w:rsidR="00541299" w:rsidRPr="00541299">
          <w:rPr>
            <w:noProof/>
            <w:webHidden/>
          </w:rPr>
          <w:fldChar w:fldCharType="separate"/>
        </w:r>
        <w:r w:rsidR="00541299" w:rsidRPr="00541299">
          <w:rPr>
            <w:noProof/>
            <w:webHidden/>
          </w:rPr>
          <w:t>4</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7" w:history="1">
        <w:r w:rsidR="00541299" w:rsidRPr="00541299">
          <w:rPr>
            <w:rStyle w:val="afff6"/>
          </w:rPr>
          <w:t>4.2</w:t>
        </w:r>
        <w:r w:rsidR="00541299">
          <w:rPr>
            <w:rStyle w:val="afff6"/>
            <w:rFonts w:hint="eastAsia"/>
          </w:rPr>
          <w:t xml:space="preserve">　</w:t>
        </w:r>
        <w:r w:rsidR="00541299" w:rsidRPr="00541299">
          <w:rPr>
            <w:rStyle w:val="afff6"/>
            <w:rFonts w:hint="eastAsia"/>
          </w:rPr>
          <w:t>功能要求</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_Toc536545467 \h </w:instrText>
        </w:r>
        <w:r w:rsidR="00541299" w:rsidRPr="00541299">
          <w:rPr>
            <w:noProof/>
            <w:webHidden/>
          </w:rPr>
        </w:r>
        <w:r w:rsidR="00541299" w:rsidRPr="00541299">
          <w:rPr>
            <w:noProof/>
            <w:webHidden/>
          </w:rPr>
          <w:fldChar w:fldCharType="separate"/>
        </w:r>
        <w:r w:rsidR="00541299" w:rsidRPr="00541299">
          <w:rPr>
            <w:noProof/>
            <w:webHidden/>
          </w:rPr>
          <w:t>4</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8" w:history="1">
        <w:r w:rsidR="00541299" w:rsidRPr="00541299">
          <w:rPr>
            <w:rStyle w:val="afff6"/>
          </w:rPr>
          <w:t>4.3</w:t>
        </w:r>
        <w:r w:rsidR="00541299">
          <w:rPr>
            <w:rStyle w:val="afff6"/>
            <w:rFonts w:hint="eastAsia"/>
          </w:rPr>
          <w:t xml:space="preserve">　</w:t>
        </w:r>
        <w:r w:rsidR="00541299" w:rsidRPr="00541299">
          <w:rPr>
            <w:rStyle w:val="afff6"/>
            <w:rFonts w:hint="eastAsia"/>
          </w:rPr>
          <w:t>自身安全要求</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_Toc536545468 \h </w:instrText>
        </w:r>
        <w:r w:rsidR="00541299" w:rsidRPr="00541299">
          <w:rPr>
            <w:noProof/>
            <w:webHidden/>
          </w:rPr>
        </w:r>
        <w:r w:rsidR="00541299" w:rsidRPr="00541299">
          <w:rPr>
            <w:noProof/>
            <w:webHidden/>
          </w:rPr>
          <w:fldChar w:fldCharType="separate"/>
        </w:r>
        <w:r w:rsidR="00541299" w:rsidRPr="00541299">
          <w:rPr>
            <w:noProof/>
            <w:webHidden/>
          </w:rPr>
          <w:t>5</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69" w:history="1">
        <w:r w:rsidR="00541299" w:rsidRPr="00541299">
          <w:rPr>
            <w:rStyle w:val="afff6"/>
          </w:rPr>
          <w:t>4.4</w:t>
        </w:r>
        <w:r w:rsidR="00541299">
          <w:rPr>
            <w:rStyle w:val="afff6"/>
            <w:rFonts w:hint="eastAsia"/>
          </w:rPr>
          <w:t xml:space="preserve">　</w:t>
        </w:r>
        <w:r w:rsidR="00541299" w:rsidRPr="00541299">
          <w:rPr>
            <w:rStyle w:val="afff6"/>
            <w:rFonts w:hint="eastAsia"/>
          </w:rPr>
          <w:t>安全保障要求</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_Toc536545469 \h </w:instrText>
        </w:r>
        <w:r w:rsidR="00541299" w:rsidRPr="00541299">
          <w:rPr>
            <w:noProof/>
            <w:webHidden/>
          </w:rPr>
        </w:r>
        <w:r w:rsidR="00541299" w:rsidRPr="00541299">
          <w:rPr>
            <w:noProof/>
            <w:webHidden/>
          </w:rPr>
          <w:fldChar w:fldCharType="separate"/>
        </w:r>
        <w:r w:rsidR="00541299" w:rsidRPr="00541299">
          <w:rPr>
            <w:noProof/>
            <w:webHidden/>
          </w:rPr>
          <w:t>7</w:t>
        </w:r>
        <w:r w:rsidR="00541299" w:rsidRPr="00541299">
          <w:rPr>
            <w:noProof/>
            <w:webHidden/>
          </w:rPr>
          <w:fldChar w:fldCharType="end"/>
        </w:r>
      </w:hyperlink>
    </w:p>
    <w:p w:rsidR="00541299" w:rsidRPr="00541299" w:rsidRDefault="00720E7A" w:rsidP="00541299">
      <w:pPr>
        <w:pStyle w:val="13"/>
        <w:spacing w:before="78" w:after="78"/>
        <w:rPr>
          <w:rFonts w:asciiTheme="minorHAnsi" w:eastAsiaTheme="minorEastAsia" w:hAnsiTheme="minorHAnsi" w:cstheme="minorBidi"/>
          <w:noProof/>
          <w:szCs w:val="22"/>
        </w:rPr>
      </w:pPr>
      <w:hyperlink w:anchor="_Toc536545470" w:history="1">
        <w:r w:rsidR="00541299" w:rsidRPr="00541299">
          <w:rPr>
            <w:rStyle w:val="afff6"/>
          </w:rPr>
          <w:t>5</w:t>
        </w:r>
        <w:r w:rsidR="00541299">
          <w:rPr>
            <w:rStyle w:val="afff6"/>
            <w:rFonts w:hint="eastAsia"/>
          </w:rPr>
          <w:t xml:space="preserve">　</w:t>
        </w:r>
        <w:r w:rsidR="00541299" w:rsidRPr="00541299">
          <w:rPr>
            <w:rStyle w:val="afff6"/>
            <w:rFonts w:hint="eastAsia"/>
          </w:rPr>
          <w:t>评价方法</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_Toc536545470 \h </w:instrText>
        </w:r>
        <w:r w:rsidR="00541299" w:rsidRPr="00541299">
          <w:rPr>
            <w:noProof/>
            <w:webHidden/>
          </w:rPr>
        </w:r>
        <w:r w:rsidR="00541299" w:rsidRPr="00541299">
          <w:rPr>
            <w:noProof/>
            <w:webHidden/>
          </w:rPr>
          <w:fldChar w:fldCharType="separate"/>
        </w:r>
        <w:r w:rsidR="00541299" w:rsidRPr="00541299">
          <w:rPr>
            <w:noProof/>
            <w:webHidden/>
          </w:rPr>
          <w:t>10</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71" w:history="1">
        <w:r w:rsidR="00541299" w:rsidRPr="00541299">
          <w:rPr>
            <w:rStyle w:val="afff6"/>
          </w:rPr>
          <w:t>5.1</w:t>
        </w:r>
        <w:r w:rsidR="00541299">
          <w:rPr>
            <w:rStyle w:val="afff6"/>
            <w:rFonts w:hint="eastAsia"/>
          </w:rPr>
          <w:t xml:space="preserve">　</w:t>
        </w:r>
        <w:r w:rsidR="00541299" w:rsidRPr="00541299">
          <w:rPr>
            <w:rStyle w:val="afff6"/>
            <w:rFonts w:hint="eastAsia"/>
          </w:rPr>
          <w:t>总体说明</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_Toc536545471 \h </w:instrText>
        </w:r>
        <w:r w:rsidR="00541299" w:rsidRPr="00541299">
          <w:rPr>
            <w:noProof/>
            <w:webHidden/>
          </w:rPr>
        </w:r>
        <w:r w:rsidR="00541299" w:rsidRPr="00541299">
          <w:rPr>
            <w:noProof/>
            <w:webHidden/>
          </w:rPr>
          <w:fldChar w:fldCharType="separate"/>
        </w:r>
        <w:r w:rsidR="00541299" w:rsidRPr="00541299">
          <w:rPr>
            <w:noProof/>
            <w:webHidden/>
          </w:rPr>
          <w:t>10</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72" w:history="1">
        <w:r w:rsidR="00541299" w:rsidRPr="00541299">
          <w:rPr>
            <w:rStyle w:val="afff6"/>
          </w:rPr>
          <w:t>5.2</w:t>
        </w:r>
        <w:r w:rsidR="00541299">
          <w:rPr>
            <w:rStyle w:val="afff6"/>
            <w:rFonts w:hint="eastAsia"/>
          </w:rPr>
          <w:t xml:space="preserve">　</w:t>
        </w:r>
        <w:r w:rsidR="00541299" w:rsidRPr="00541299">
          <w:rPr>
            <w:rStyle w:val="afff6"/>
            <w:rFonts w:hint="eastAsia"/>
          </w:rPr>
          <w:t>检测环境与工具</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_Toc536545472 \h </w:instrText>
        </w:r>
        <w:r w:rsidR="00541299" w:rsidRPr="00541299">
          <w:rPr>
            <w:noProof/>
            <w:webHidden/>
          </w:rPr>
        </w:r>
        <w:r w:rsidR="00541299" w:rsidRPr="00541299">
          <w:rPr>
            <w:noProof/>
            <w:webHidden/>
          </w:rPr>
          <w:fldChar w:fldCharType="separate"/>
        </w:r>
        <w:r w:rsidR="00541299" w:rsidRPr="00541299">
          <w:rPr>
            <w:noProof/>
            <w:webHidden/>
          </w:rPr>
          <w:t>10</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73" w:history="1">
        <w:r w:rsidR="00541299" w:rsidRPr="00541299">
          <w:rPr>
            <w:rStyle w:val="afff6"/>
          </w:rPr>
          <w:t>5.3</w:t>
        </w:r>
        <w:r w:rsidR="00541299">
          <w:rPr>
            <w:rStyle w:val="afff6"/>
            <w:rFonts w:hint="eastAsia"/>
          </w:rPr>
          <w:t xml:space="preserve">　</w:t>
        </w:r>
        <w:r w:rsidR="00541299" w:rsidRPr="00541299">
          <w:rPr>
            <w:rStyle w:val="afff6"/>
            <w:rFonts w:hint="eastAsia"/>
          </w:rPr>
          <w:t>功能检测</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_Toc536545473 \h </w:instrText>
        </w:r>
        <w:r w:rsidR="00541299" w:rsidRPr="00541299">
          <w:rPr>
            <w:noProof/>
            <w:webHidden/>
          </w:rPr>
        </w:r>
        <w:r w:rsidR="00541299" w:rsidRPr="00541299">
          <w:rPr>
            <w:noProof/>
            <w:webHidden/>
          </w:rPr>
          <w:fldChar w:fldCharType="separate"/>
        </w:r>
        <w:r w:rsidR="00541299" w:rsidRPr="00541299">
          <w:rPr>
            <w:noProof/>
            <w:webHidden/>
          </w:rPr>
          <w:t>11</w:t>
        </w:r>
        <w:r w:rsidR="00541299" w:rsidRPr="00541299">
          <w:rPr>
            <w:noProof/>
            <w:webHidden/>
          </w:rPr>
          <w:fldChar w:fldCharType="end"/>
        </w:r>
      </w:hyperlink>
    </w:p>
    <w:p w:rsidR="00541299" w:rsidRPr="00541299" w:rsidRDefault="00720E7A" w:rsidP="00541299">
      <w:pPr>
        <w:pStyle w:val="30"/>
        <w:ind w:firstLine="210"/>
        <w:rPr>
          <w:rFonts w:asciiTheme="minorHAnsi" w:eastAsiaTheme="minorEastAsia" w:hAnsiTheme="minorHAnsi" w:cstheme="minorBidi"/>
          <w:noProof/>
          <w:szCs w:val="22"/>
        </w:rPr>
      </w:pPr>
      <w:hyperlink w:anchor="_Toc536545474" w:history="1">
        <w:r w:rsidR="00541299" w:rsidRPr="00541299">
          <w:rPr>
            <w:rStyle w:val="afff6"/>
          </w:rPr>
          <w:t>5.4</w:t>
        </w:r>
        <w:r w:rsidR="00541299">
          <w:rPr>
            <w:rStyle w:val="afff6"/>
            <w:rFonts w:hint="eastAsia"/>
          </w:rPr>
          <w:t xml:space="preserve">　</w:t>
        </w:r>
        <w:r w:rsidR="00541299" w:rsidRPr="00541299">
          <w:rPr>
            <w:rStyle w:val="afff6"/>
            <w:rFonts w:hint="eastAsia"/>
          </w:rPr>
          <w:t>自身安全检测</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_Toc536545474 \h </w:instrText>
        </w:r>
        <w:r w:rsidR="00541299" w:rsidRPr="00541299">
          <w:rPr>
            <w:noProof/>
            <w:webHidden/>
          </w:rPr>
        </w:r>
        <w:r w:rsidR="00541299" w:rsidRPr="00541299">
          <w:rPr>
            <w:noProof/>
            <w:webHidden/>
          </w:rPr>
          <w:fldChar w:fldCharType="separate"/>
        </w:r>
        <w:r w:rsidR="00541299" w:rsidRPr="00541299">
          <w:rPr>
            <w:noProof/>
            <w:webHidden/>
          </w:rPr>
          <w:t>14</w:t>
        </w:r>
        <w:r w:rsidR="00541299" w:rsidRPr="00541299">
          <w:rPr>
            <w:noProof/>
            <w:webHidden/>
          </w:rPr>
          <w:fldChar w:fldCharType="end"/>
        </w:r>
      </w:hyperlink>
    </w:p>
    <w:p w:rsidR="00541299" w:rsidRPr="00541299" w:rsidRDefault="00720E7A" w:rsidP="00541299">
      <w:pPr>
        <w:pStyle w:val="30"/>
        <w:spacing w:before="156" w:after="156"/>
        <w:ind w:firstLine="210"/>
        <w:rPr>
          <w:rFonts w:asciiTheme="minorHAnsi" w:eastAsiaTheme="minorEastAsia" w:hAnsiTheme="minorHAnsi" w:cstheme="minorBidi"/>
          <w:noProof/>
          <w:szCs w:val="22"/>
        </w:rPr>
      </w:pPr>
      <w:hyperlink w:anchor="_Toc536545475" w:history="1">
        <w:r w:rsidR="00541299" w:rsidRPr="00541299">
          <w:rPr>
            <w:rStyle w:val="afff6"/>
          </w:rPr>
          <w:t>5.5</w:t>
        </w:r>
        <w:r w:rsidR="00541299">
          <w:rPr>
            <w:rStyle w:val="afff6"/>
            <w:rFonts w:hint="eastAsia"/>
          </w:rPr>
          <w:t xml:space="preserve">　</w:t>
        </w:r>
        <w:r w:rsidR="00541299" w:rsidRPr="00541299">
          <w:rPr>
            <w:rStyle w:val="afff6"/>
            <w:rFonts w:hint="eastAsia"/>
          </w:rPr>
          <w:t>安全保障要求评估</w:t>
        </w:r>
        <w:r w:rsidR="00541299" w:rsidRPr="00541299">
          <w:rPr>
            <w:noProof/>
            <w:webHidden/>
          </w:rPr>
          <w:tab/>
        </w:r>
        <w:r w:rsidR="00541299" w:rsidRPr="00541299">
          <w:rPr>
            <w:noProof/>
            <w:webHidden/>
          </w:rPr>
          <w:fldChar w:fldCharType="begin" w:fldLock="1"/>
        </w:r>
        <w:r w:rsidR="00541299" w:rsidRPr="00541299">
          <w:rPr>
            <w:noProof/>
            <w:webHidden/>
          </w:rPr>
          <w:instrText xml:space="preserve"> PAGEREF _Toc536545475 \h </w:instrText>
        </w:r>
        <w:r w:rsidR="00541299" w:rsidRPr="00541299">
          <w:rPr>
            <w:noProof/>
            <w:webHidden/>
          </w:rPr>
        </w:r>
        <w:r w:rsidR="00541299" w:rsidRPr="00541299">
          <w:rPr>
            <w:noProof/>
            <w:webHidden/>
          </w:rPr>
          <w:fldChar w:fldCharType="separate"/>
        </w:r>
        <w:r w:rsidR="00541299" w:rsidRPr="00541299">
          <w:rPr>
            <w:noProof/>
            <w:webHidden/>
          </w:rPr>
          <w:t>21</w:t>
        </w:r>
        <w:r w:rsidR="00541299" w:rsidRPr="00541299">
          <w:rPr>
            <w:noProof/>
            <w:webHidden/>
          </w:rPr>
          <w:fldChar w:fldCharType="end"/>
        </w:r>
      </w:hyperlink>
    </w:p>
    <w:p w:rsidR="00541299" w:rsidRPr="00541299" w:rsidRDefault="00541299" w:rsidP="00541299">
      <w:pPr>
        <w:pStyle w:val="aff6"/>
      </w:pPr>
      <w:r w:rsidRPr="00541299">
        <w:fldChar w:fldCharType="end"/>
      </w:r>
    </w:p>
    <w:p w:rsidR="00F41942" w:rsidRDefault="00F41942" w:rsidP="00F41942">
      <w:pPr>
        <w:pStyle w:val="afffff0"/>
      </w:pPr>
      <w:bookmarkStart w:id="17" w:name="_Toc536545459"/>
      <w:r>
        <w:rPr>
          <w:rFonts w:hint="eastAsia"/>
        </w:rPr>
        <w:lastRenderedPageBreak/>
        <w:t>前</w:t>
      </w:r>
      <w:bookmarkStart w:id="18" w:name="BKQY"/>
      <w:r>
        <w:rPr>
          <w:rFonts w:hAnsi="黑体"/>
        </w:rPr>
        <w:t> </w:t>
      </w:r>
      <w:r>
        <w:rPr>
          <w:rFonts w:hAnsi="黑体"/>
        </w:rPr>
        <w:t> </w:t>
      </w:r>
      <w:r>
        <w:rPr>
          <w:rFonts w:hint="eastAsia"/>
        </w:rPr>
        <w:t>言</w:t>
      </w:r>
      <w:bookmarkEnd w:id="13"/>
      <w:bookmarkEnd w:id="14"/>
      <w:bookmarkEnd w:id="15"/>
      <w:bookmarkEnd w:id="17"/>
      <w:bookmarkEnd w:id="18"/>
    </w:p>
    <w:p w:rsidR="00F41942" w:rsidRDefault="00F41942" w:rsidP="00F41942">
      <w:pPr>
        <w:pStyle w:val="aff6"/>
      </w:pPr>
      <w:r>
        <w:rPr>
          <w:rFonts w:hint="eastAsia"/>
        </w:rPr>
        <w:t>本</w:t>
      </w:r>
      <w:r w:rsidR="0046770F">
        <w:rPr>
          <w:rFonts w:hint="eastAsia"/>
        </w:rPr>
        <w:t>规范</w:t>
      </w:r>
      <w:r>
        <w:rPr>
          <w:rFonts w:hint="eastAsia"/>
        </w:rPr>
        <w:t>按照GB/T 1.1-</w:t>
      </w:r>
      <w:r>
        <w:t>2009的规则起草</w:t>
      </w:r>
      <w:r>
        <w:rPr>
          <w:rFonts w:hint="eastAsia"/>
        </w:rPr>
        <w:t>。</w:t>
      </w:r>
    </w:p>
    <w:p w:rsidR="00F41942" w:rsidRDefault="00F41942" w:rsidP="00F41942">
      <w:pPr>
        <w:pStyle w:val="aff6"/>
      </w:pPr>
      <w:r>
        <w:t>本</w:t>
      </w:r>
      <w:r w:rsidR="0046770F">
        <w:rPr>
          <w:rFonts w:hint="eastAsia"/>
        </w:rPr>
        <w:t>规范</w:t>
      </w:r>
      <w:r>
        <w:t>由国家认证认可监督管理委员会提出并归口</w:t>
      </w:r>
      <w:r>
        <w:rPr>
          <w:rFonts w:hint="eastAsia"/>
        </w:rPr>
        <w:t>。</w:t>
      </w:r>
    </w:p>
    <w:p w:rsidR="00F41942" w:rsidRDefault="00F41942" w:rsidP="00F41942">
      <w:pPr>
        <w:pStyle w:val="aff6"/>
      </w:pPr>
      <w:r>
        <w:t>本</w:t>
      </w:r>
      <w:r w:rsidR="0046770F">
        <w:rPr>
          <w:rFonts w:hint="eastAsia"/>
        </w:rPr>
        <w:t>规范</w:t>
      </w:r>
      <w:r>
        <w:t>起草单位</w:t>
      </w:r>
      <w:r>
        <w:rPr>
          <w:rFonts w:hint="eastAsia"/>
        </w:rPr>
        <w:t>：</w:t>
      </w:r>
    </w:p>
    <w:p w:rsidR="00F41942" w:rsidRDefault="00F41942" w:rsidP="00F41942">
      <w:pPr>
        <w:pStyle w:val="aff6"/>
      </w:pPr>
      <w:r>
        <w:t>本</w:t>
      </w:r>
      <w:r w:rsidR="0046770F">
        <w:rPr>
          <w:rFonts w:hint="eastAsia"/>
        </w:rPr>
        <w:t>规范</w:t>
      </w:r>
      <w:r>
        <w:t>主要起草人</w:t>
      </w:r>
      <w:r>
        <w:rPr>
          <w:rFonts w:hint="eastAsia"/>
        </w:rPr>
        <w:t>：</w:t>
      </w:r>
    </w:p>
    <w:p w:rsidR="00F34B99" w:rsidRDefault="00896BD9" w:rsidP="00F34B99">
      <w:pPr>
        <w:pStyle w:val="aff9"/>
      </w:pPr>
      <w:r w:rsidRPr="00896BD9">
        <w:rPr>
          <w:rFonts w:hint="eastAsia"/>
        </w:rPr>
        <w:lastRenderedPageBreak/>
        <w:t>WEB应用安全监测系统安全评价规范</w:t>
      </w:r>
    </w:p>
    <w:p w:rsidR="00F34B99" w:rsidRDefault="00F34B99" w:rsidP="00B23309">
      <w:pPr>
        <w:pStyle w:val="a4"/>
        <w:spacing w:before="312" w:after="312"/>
      </w:pPr>
      <w:bookmarkStart w:id="19" w:name="_Toc480811639"/>
      <w:bookmarkStart w:id="20" w:name="_Toc480830294"/>
      <w:bookmarkStart w:id="21" w:name="_Toc536545274"/>
      <w:bookmarkStart w:id="22" w:name="_Toc536545400"/>
      <w:bookmarkStart w:id="23" w:name="_Toc536545460"/>
      <w:r>
        <w:rPr>
          <w:rFonts w:hint="eastAsia"/>
        </w:rPr>
        <w:t>范围</w:t>
      </w:r>
      <w:bookmarkEnd w:id="19"/>
      <w:bookmarkEnd w:id="20"/>
      <w:bookmarkEnd w:id="21"/>
      <w:bookmarkEnd w:id="22"/>
      <w:bookmarkEnd w:id="23"/>
    </w:p>
    <w:p w:rsidR="00C71FFA" w:rsidRDefault="00C71FFA" w:rsidP="00F30777">
      <w:pPr>
        <w:pStyle w:val="aff6"/>
      </w:pPr>
      <w:r>
        <w:t>本规范规定了</w:t>
      </w:r>
      <w:r>
        <w:rPr>
          <w:rFonts w:hint="eastAsia"/>
        </w:rPr>
        <w:t>WEB应用安全监测系统的</w:t>
      </w:r>
      <w:r w:rsidR="00BA26C9">
        <w:rPr>
          <w:rFonts w:hint="eastAsia"/>
        </w:rPr>
        <w:t>安全</w:t>
      </w:r>
      <w:r>
        <w:rPr>
          <w:rFonts w:hint="eastAsia"/>
        </w:rPr>
        <w:t>评价要求及评价方法。</w:t>
      </w:r>
    </w:p>
    <w:p w:rsidR="00F34B99" w:rsidRDefault="00F30777" w:rsidP="00F30777">
      <w:pPr>
        <w:pStyle w:val="aff6"/>
      </w:pPr>
      <w:r>
        <w:rPr>
          <w:rFonts w:hint="eastAsia"/>
        </w:rPr>
        <w:t>本</w:t>
      </w:r>
      <w:r w:rsidR="0046770F">
        <w:rPr>
          <w:rFonts w:hint="eastAsia"/>
        </w:rPr>
        <w:t>规范</w:t>
      </w:r>
      <w:r>
        <w:rPr>
          <w:rFonts w:hint="eastAsia"/>
        </w:rPr>
        <w:t>适用于第三方</w:t>
      </w:r>
      <w:r w:rsidR="00D46BBB">
        <w:rPr>
          <w:rFonts w:hint="eastAsia"/>
        </w:rPr>
        <w:t>认证机构和检测</w:t>
      </w:r>
      <w:r>
        <w:rPr>
          <w:rFonts w:hint="eastAsia"/>
        </w:rPr>
        <w:t>机构对WEB应用安全监测系统的</w:t>
      </w:r>
      <w:r w:rsidR="00766D02">
        <w:rPr>
          <w:rFonts w:hint="eastAsia"/>
        </w:rPr>
        <w:t>评价</w:t>
      </w:r>
      <w:r>
        <w:rPr>
          <w:rFonts w:hint="eastAsia"/>
        </w:rPr>
        <w:t>，WEB 应用安全监测系统的设计和实现也可参照。</w:t>
      </w:r>
    </w:p>
    <w:p w:rsidR="00F34B99" w:rsidRDefault="00F34B99" w:rsidP="00B23309">
      <w:pPr>
        <w:pStyle w:val="a4"/>
        <w:spacing w:before="312" w:after="312"/>
      </w:pPr>
      <w:bookmarkStart w:id="24" w:name="_Toc480811640"/>
      <w:bookmarkStart w:id="25" w:name="_Toc480830295"/>
      <w:bookmarkStart w:id="26" w:name="_Toc536545275"/>
      <w:bookmarkStart w:id="27" w:name="_Toc536545401"/>
      <w:bookmarkStart w:id="28" w:name="_Toc536545461"/>
      <w:r>
        <w:rPr>
          <w:rFonts w:hint="eastAsia"/>
        </w:rPr>
        <w:t>规范性引用文件</w:t>
      </w:r>
      <w:bookmarkEnd w:id="24"/>
      <w:bookmarkEnd w:id="25"/>
      <w:bookmarkEnd w:id="26"/>
      <w:bookmarkEnd w:id="27"/>
      <w:bookmarkEnd w:id="28"/>
    </w:p>
    <w:p w:rsidR="00766D02" w:rsidRDefault="00766D02" w:rsidP="00766D02">
      <w:pPr>
        <w:pStyle w:val="aff6"/>
      </w:pPr>
      <w:bookmarkStart w:id="29" w:name="_Toc480811641"/>
      <w:bookmarkStart w:id="30" w:name="_Toc480830296"/>
      <w:bookmarkEnd w:id="29"/>
      <w:r>
        <w:rPr>
          <w:rFonts w:hint="eastAsia"/>
        </w:rPr>
        <w:t>下列文件对于本文件的应用是必不可少的。凡是注日期的引用文件，仅所注日期的版本适用于本文件。凡是不注日期的引用文件，其最新版本（包括所有的修改单）适用于本文件。</w:t>
      </w:r>
    </w:p>
    <w:p w:rsidR="00766D02" w:rsidRDefault="00766D02" w:rsidP="00766D02">
      <w:pPr>
        <w:pStyle w:val="aff6"/>
      </w:pPr>
      <w:r w:rsidRPr="0077282D">
        <w:t>G</w:t>
      </w:r>
      <w:r>
        <w:t>B/T 18336-2015</w:t>
      </w:r>
      <w:r w:rsidRPr="0077282D">
        <w:t xml:space="preserve">《信息技术 安全技术 </w:t>
      </w:r>
      <w:r>
        <w:t>信息技术安全评估准则》</w:t>
      </w:r>
    </w:p>
    <w:p w:rsidR="004E1153" w:rsidRPr="002F10A6" w:rsidRDefault="004E1153" w:rsidP="00766D02">
      <w:pPr>
        <w:pStyle w:val="aff6"/>
      </w:pPr>
      <w:r w:rsidRPr="000C340F">
        <w:rPr>
          <w:rFonts w:hint="eastAsia"/>
        </w:rPr>
        <w:t>GB/T 25069 信息安全技术 术语</w:t>
      </w:r>
    </w:p>
    <w:p w:rsidR="00C47826" w:rsidRDefault="00C47826" w:rsidP="00B23309">
      <w:pPr>
        <w:pStyle w:val="a4"/>
        <w:spacing w:before="312" w:after="312"/>
      </w:pPr>
      <w:bookmarkStart w:id="31" w:name="_Toc536545276"/>
      <w:bookmarkStart w:id="32" w:name="_Toc536545402"/>
      <w:bookmarkStart w:id="33" w:name="_Toc536545462"/>
      <w:r>
        <w:rPr>
          <w:rFonts w:hint="eastAsia"/>
        </w:rPr>
        <w:t>术语、定义和缩略语</w:t>
      </w:r>
      <w:bookmarkEnd w:id="30"/>
      <w:bookmarkEnd w:id="31"/>
      <w:bookmarkEnd w:id="32"/>
      <w:bookmarkEnd w:id="33"/>
    </w:p>
    <w:p w:rsidR="0056384E" w:rsidRDefault="00FC0720" w:rsidP="00B23309">
      <w:pPr>
        <w:pStyle w:val="a5"/>
        <w:spacing w:before="156" w:after="156"/>
      </w:pPr>
      <w:bookmarkStart w:id="34" w:name="_Toc480830297"/>
      <w:bookmarkStart w:id="35" w:name="_Toc536545277"/>
      <w:bookmarkStart w:id="36" w:name="_Toc536545403"/>
      <w:bookmarkStart w:id="37" w:name="_Toc536545463"/>
      <w:r>
        <w:t>术语和定义</w:t>
      </w:r>
      <w:bookmarkEnd w:id="34"/>
      <w:bookmarkEnd w:id="35"/>
      <w:bookmarkEnd w:id="36"/>
      <w:bookmarkEnd w:id="37"/>
    </w:p>
    <w:p w:rsidR="00FC0720" w:rsidRDefault="00FC0720" w:rsidP="00FC0720">
      <w:pPr>
        <w:pStyle w:val="aff6"/>
      </w:pPr>
      <w:r w:rsidRPr="00FC0720">
        <w:rPr>
          <w:rFonts w:hint="eastAsia"/>
        </w:rPr>
        <w:t>标准</w:t>
      </w:r>
      <w:r w:rsidR="005F3E00" w:rsidRPr="000C340F">
        <w:rPr>
          <w:rFonts w:cs="宋体"/>
          <w:szCs w:val="21"/>
        </w:rPr>
        <w:t>GB/T 18336-2015</w:t>
      </w:r>
      <w:r w:rsidR="005F3E00" w:rsidRPr="000C340F">
        <w:rPr>
          <w:rFonts w:cs="宋体" w:hint="eastAsia"/>
          <w:szCs w:val="21"/>
        </w:rPr>
        <w:t>和</w:t>
      </w:r>
      <w:r w:rsidR="005F3E00" w:rsidRPr="000C340F">
        <w:rPr>
          <w:rFonts w:cs="宋体"/>
          <w:szCs w:val="21"/>
        </w:rPr>
        <w:t>GB/T 25069</w:t>
      </w:r>
      <w:r w:rsidR="005F3E00" w:rsidRPr="000C340F">
        <w:rPr>
          <w:rFonts w:cs="宋体" w:hint="eastAsia"/>
          <w:szCs w:val="21"/>
        </w:rPr>
        <w:t>界定的以及下列术语和定义适用于本标准</w:t>
      </w:r>
      <w:r w:rsidR="005F3E00" w:rsidRPr="000C340F">
        <w:rPr>
          <w:rFonts w:hint="eastAsia"/>
        </w:rPr>
        <w:t>。</w:t>
      </w:r>
    </w:p>
    <w:p w:rsidR="00D46BBB" w:rsidRDefault="00D46BBB" w:rsidP="00FC0720">
      <w:pPr>
        <w:pStyle w:val="a6"/>
        <w:spacing w:before="156" w:after="156"/>
      </w:pPr>
      <w:bookmarkStart w:id="38" w:name="_Toc536545278"/>
      <w:bookmarkStart w:id="39" w:name="_Toc536545404"/>
      <w:bookmarkStart w:id="40" w:name="_Toc480830298"/>
      <w:r>
        <w:rPr>
          <w:rFonts w:hint="eastAsia"/>
        </w:rPr>
        <w:t>WEB应用安全监测系统</w:t>
      </w:r>
      <w:bookmarkEnd w:id="38"/>
      <w:bookmarkEnd w:id="39"/>
    </w:p>
    <w:p w:rsidR="00D46BBB" w:rsidRPr="000F35DD" w:rsidRDefault="00D46BBB" w:rsidP="00BD6289">
      <w:pPr>
        <w:pStyle w:val="aff6"/>
      </w:pPr>
      <w:r>
        <w:rPr>
          <w:rFonts w:hint="eastAsia"/>
        </w:rPr>
        <w:t>WEB应用安全监测系统是指部署在网络里，以监控的方式，实现对WEB应用的服务状态、安全状态进行监测的产品。</w:t>
      </w:r>
    </w:p>
    <w:p w:rsidR="00FC0720" w:rsidRPr="00FC0720" w:rsidRDefault="00FC0720" w:rsidP="00FC0720">
      <w:pPr>
        <w:pStyle w:val="a6"/>
        <w:spacing w:before="156" w:after="156"/>
      </w:pPr>
      <w:bookmarkStart w:id="41" w:name="_Toc536545279"/>
      <w:bookmarkStart w:id="42" w:name="_Toc536545405"/>
      <w:r w:rsidRPr="00FC0720">
        <w:rPr>
          <w:rFonts w:hint="eastAsia"/>
        </w:rPr>
        <w:t>SQL注入</w:t>
      </w:r>
      <w:bookmarkEnd w:id="40"/>
      <w:bookmarkEnd w:id="41"/>
      <w:bookmarkEnd w:id="42"/>
    </w:p>
    <w:p w:rsidR="00FC0720" w:rsidRDefault="00FC0720" w:rsidP="00FC0720">
      <w:pPr>
        <w:pStyle w:val="aff6"/>
      </w:pPr>
      <w:r>
        <w:rPr>
          <w:rFonts w:hint="eastAsia"/>
        </w:rPr>
        <w:t>把SQL命令插入到WEB表单递交或者输入域名、页面请求的查询字符串中，以达到欺骗服务器执行恶意SQL命令的目的。客户端通过插入或注入SQL查询语句输入数据到应用。</w:t>
      </w:r>
    </w:p>
    <w:p w:rsidR="00FC0720" w:rsidRDefault="00FC0720" w:rsidP="00FC0720">
      <w:pPr>
        <w:pStyle w:val="a6"/>
        <w:spacing w:before="156" w:after="156"/>
      </w:pPr>
      <w:bookmarkStart w:id="43" w:name="_Toc480830299"/>
      <w:bookmarkStart w:id="44" w:name="_Toc536545280"/>
      <w:bookmarkStart w:id="45" w:name="_Toc536545406"/>
      <w:proofErr w:type="gramStart"/>
      <w:r w:rsidRPr="00FC0720">
        <w:rPr>
          <w:rFonts w:hint="eastAsia"/>
        </w:rPr>
        <w:t>跨站脚本</w:t>
      </w:r>
      <w:proofErr w:type="gramEnd"/>
      <w:r w:rsidRPr="00FC0720">
        <w:rPr>
          <w:rFonts w:hint="eastAsia"/>
        </w:rPr>
        <w:t>攻击</w:t>
      </w:r>
      <w:bookmarkEnd w:id="43"/>
      <w:bookmarkEnd w:id="44"/>
      <w:bookmarkEnd w:id="45"/>
    </w:p>
    <w:p w:rsidR="00FC0720" w:rsidRDefault="00766D02" w:rsidP="00766D02">
      <w:pPr>
        <w:pStyle w:val="aff6"/>
      </w:pPr>
      <w:r w:rsidRPr="00766D02">
        <w:t>跨站脚本攻击（也称为XSS）指利用网站漏洞从用户那里恶意盗取信息</w:t>
      </w:r>
      <w:r w:rsidR="00FC0720" w:rsidRPr="00FC0720">
        <w:rPr>
          <w:rFonts w:hint="eastAsia"/>
        </w:rPr>
        <w:t>。</w:t>
      </w:r>
    </w:p>
    <w:p w:rsidR="00FC0720" w:rsidRDefault="00FC0720" w:rsidP="00FC0720">
      <w:pPr>
        <w:pStyle w:val="a6"/>
        <w:spacing w:before="156" w:after="156"/>
      </w:pPr>
      <w:bookmarkStart w:id="46" w:name="_Toc480830300"/>
      <w:bookmarkStart w:id="47" w:name="_Toc536545281"/>
      <w:bookmarkStart w:id="48" w:name="_Toc536545407"/>
      <w:r>
        <w:rPr>
          <w:rFonts w:hint="eastAsia"/>
        </w:rPr>
        <w:t>网页挂马</w:t>
      </w:r>
      <w:bookmarkEnd w:id="46"/>
      <w:bookmarkEnd w:id="47"/>
      <w:bookmarkEnd w:id="48"/>
    </w:p>
    <w:p w:rsidR="00FC0720" w:rsidRDefault="00766D02" w:rsidP="00FC0720">
      <w:pPr>
        <w:pStyle w:val="aff6"/>
      </w:pPr>
      <w:r>
        <w:rPr>
          <w:rFonts w:hint="eastAsia"/>
        </w:rPr>
        <w:t>网页挂马是指一个木马程序（或恶意代码）被上传到网站形成网页木马，使网页浏览者访问被挂马的网页时执行其中的恶意代码</w:t>
      </w:r>
      <w:r w:rsidR="00FC0720" w:rsidRPr="00FC0720">
        <w:rPr>
          <w:rFonts w:hint="eastAsia"/>
        </w:rPr>
        <w:t>。</w:t>
      </w:r>
    </w:p>
    <w:p w:rsidR="00D22723" w:rsidRDefault="00D22723" w:rsidP="00B23309">
      <w:pPr>
        <w:pStyle w:val="a5"/>
        <w:spacing w:before="156" w:after="156"/>
      </w:pPr>
      <w:bookmarkStart w:id="49" w:name="_Toc480830301"/>
      <w:bookmarkStart w:id="50" w:name="_Toc536545282"/>
      <w:bookmarkStart w:id="51" w:name="_Toc536545408"/>
      <w:bookmarkStart w:id="52" w:name="_Toc536545464"/>
      <w:r>
        <w:rPr>
          <w:rFonts w:hint="eastAsia"/>
        </w:rPr>
        <w:t>缩略语</w:t>
      </w:r>
      <w:bookmarkEnd w:id="49"/>
      <w:bookmarkEnd w:id="50"/>
      <w:bookmarkEnd w:id="51"/>
      <w:bookmarkEnd w:id="52"/>
    </w:p>
    <w:p w:rsidR="00091935" w:rsidRDefault="00091935" w:rsidP="00D22723">
      <w:pPr>
        <w:pStyle w:val="aff6"/>
      </w:pPr>
      <w:r>
        <w:t>以下缩略语适用于本文件</w:t>
      </w:r>
    </w:p>
    <w:p w:rsidR="00D22723" w:rsidRDefault="00D22723" w:rsidP="00D22723">
      <w:pPr>
        <w:pStyle w:val="aff6"/>
      </w:pPr>
      <w:r>
        <w:rPr>
          <w:rFonts w:hint="eastAsia"/>
        </w:rPr>
        <w:t>HTTP    超文本传输协议</w:t>
      </w:r>
      <w:r w:rsidR="0062109A">
        <w:rPr>
          <w:rFonts w:hint="eastAsia"/>
        </w:rPr>
        <w:t xml:space="preserve"> </w:t>
      </w:r>
      <w:r>
        <w:rPr>
          <w:rFonts w:hint="eastAsia"/>
        </w:rPr>
        <w:t xml:space="preserve"> Hypertext Transfer Protocol</w:t>
      </w:r>
    </w:p>
    <w:p w:rsidR="00D22723" w:rsidRDefault="00D22723" w:rsidP="00D22723">
      <w:pPr>
        <w:pStyle w:val="aff6"/>
      </w:pPr>
      <w:r>
        <w:rPr>
          <w:rFonts w:hint="eastAsia"/>
        </w:rPr>
        <w:t>URL     统一资源定位器</w:t>
      </w:r>
      <w:r w:rsidR="0062109A">
        <w:rPr>
          <w:rFonts w:hint="eastAsia"/>
        </w:rPr>
        <w:t xml:space="preserve"> </w:t>
      </w:r>
      <w:r>
        <w:rPr>
          <w:rFonts w:hint="eastAsia"/>
        </w:rPr>
        <w:t xml:space="preserve"> Uniform Resource Locator</w:t>
      </w:r>
    </w:p>
    <w:p w:rsidR="0062109A" w:rsidRDefault="0062109A" w:rsidP="0062109A">
      <w:pPr>
        <w:pStyle w:val="aff6"/>
      </w:pPr>
      <w:r w:rsidRPr="0062109A">
        <w:lastRenderedPageBreak/>
        <w:t>SSH</w:t>
      </w:r>
      <w:r>
        <w:rPr>
          <w:rFonts w:hint="eastAsia"/>
        </w:rPr>
        <w:t xml:space="preserve">     </w:t>
      </w:r>
      <w:r w:rsidRPr="0062109A">
        <w:t>建立在应用层和传输层基础上的安全协议</w:t>
      </w:r>
      <w:r>
        <w:rPr>
          <w:rFonts w:hint="eastAsia"/>
        </w:rPr>
        <w:t xml:space="preserve">  </w:t>
      </w:r>
      <w:r w:rsidRPr="0062109A">
        <w:t>Secure Shell</w:t>
      </w:r>
    </w:p>
    <w:p w:rsidR="0062109A" w:rsidRDefault="0062109A" w:rsidP="0062109A">
      <w:pPr>
        <w:pStyle w:val="aff6"/>
      </w:pPr>
      <w:r w:rsidRPr="0062109A">
        <w:rPr>
          <w:rFonts w:hint="eastAsia"/>
        </w:rPr>
        <w:t>TOE     评估对象  Target of Evaluation</w:t>
      </w:r>
    </w:p>
    <w:p w:rsidR="0062109A" w:rsidRDefault="0062109A" w:rsidP="0062109A">
      <w:pPr>
        <w:pStyle w:val="aff6"/>
      </w:pPr>
      <w:r>
        <w:rPr>
          <w:rFonts w:hint="eastAsia"/>
        </w:rPr>
        <w:t xml:space="preserve">TSF     </w:t>
      </w:r>
      <w:r w:rsidRPr="0062109A">
        <w:rPr>
          <w:rFonts w:hint="eastAsia"/>
        </w:rPr>
        <w:t>TOE安全功能</w:t>
      </w:r>
      <w:r>
        <w:rPr>
          <w:rFonts w:hint="eastAsia"/>
        </w:rPr>
        <w:t xml:space="preserve">  </w:t>
      </w:r>
      <w:r w:rsidRPr="0062109A">
        <w:rPr>
          <w:rFonts w:hint="eastAsia"/>
        </w:rPr>
        <w:t>TOE Security Functions</w:t>
      </w:r>
    </w:p>
    <w:p w:rsidR="00910ED3" w:rsidRDefault="0046770F" w:rsidP="00B23309">
      <w:pPr>
        <w:pStyle w:val="a4"/>
        <w:spacing w:before="312" w:after="312"/>
      </w:pPr>
      <w:bookmarkStart w:id="53" w:name="_Toc536545283"/>
      <w:bookmarkStart w:id="54" w:name="_Toc536545409"/>
      <w:bookmarkStart w:id="55" w:name="_Toc536545465"/>
      <w:r>
        <w:rPr>
          <w:rFonts w:hint="eastAsia"/>
        </w:rPr>
        <w:t>评价要求</w:t>
      </w:r>
      <w:bookmarkEnd w:id="53"/>
      <w:bookmarkEnd w:id="54"/>
      <w:bookmarkEnd w:id="55"/>
    </w:p>
    <w:p w:rsidR="00910ED3" w:rsidRDefault="00910ED3" w:rsidP="00B23309">
      <w:pPr>
        <w:pStyle w:val="a5"/>
        <w:spacing w:before="156" w:after="156"/>
      </w:pPr>
      <w:bookmarkStart w:id="56" w:name="_Toc480830303"/>
      <w:bookmarkStart w:id="57" w:name="_Toc536545284"/>
      <w:bookmarkStart w:id="58" w:name="_Toc536545410"/>
      <w:bookmarkStart w:id="59" w:name="_Toc536545466"/>
      <w:r>
        <w:rPr>
          <w:rFonts w:hint="eastAsia"/>
        </w:rPr>
        <w:t>总体说明</w:t>
      </w:r>
      <w:bookmarkEnd w:id="56"/>
      <w:bookmarkEnd w:id="57"/>
      <w:bookmarkEnd w:id="58"/>
      <w:bookmarkEnd w:id="59"/>
    </w:p>
    <w:p w:rsidR="00910ED3" w:rsidRDefault="0046770F" w:rsidP="00910ED3">
      <w:pPr>
        <w:pStyle w:val="a6"/>
        <w:spacing w:before="156" w:after="156"/>
      </w:pPr>
      <w:bookmarkStart w:id="60" w:name="_Toc480830304"/>
      <w:bookmarkStart w:id="61" w:name="_Toc536545285"/>
      <w:bookmarkStart w:id="62" w:name="_Toc536545411"/>
      <w:r>
        <w:rPr>
          <w:rFonts w:hint="eastAsia"/>
        </w:rPr>
        <w:t>评价要求</w:t>
      </w:r>
      <w:r w:rsidR="00910ED3">
        <w:rPr>
          <w:rFonts w:hint="eastAsia"/>
        </w:rPr>
        <w:t>分类</w:t>
      </w:r>
      <w:bookmarkEnd w:id="60"/>
      <w:bookmarkEnd w:id="61"/>
      <w:bookmarkEnd w:id="62"/>
    </w:p>
    <w:p w:rsidR="00910ED3" w:rsidRPr="00910ED3" w:rsidRDefault="00910ED3" w:rsidP="00910ED3">
      <w:pPr>
        <w:pStyle w:val="aff6"/>
      </w:pPr>
      <w:r w:rsidRPr="00910ED3">
        <w:rPr>
          <w:rFonts w:hint="eastAsia"/>
        </w:rPr>
        <w:t>本</w:t>
      </w:r>
      <w:r w:rsidR="0046770F">
        <w:rPr>
          <w:rFonts w:hint="eastAsia"/>
        </w:rPr>
        <w:t>评价要求</w:t>
      </w:r>
      <w:r w:rsidRPr="00910ED3">
        <w:rPr>
          <w:rFonts w:hint="eastAsia"/>
        </w:rPr>
        <w:t>包括对产品的功能要求、</w:t>
      </w:r>
      <w:r w:rsidR="00BA3DAE">
        <w:rPr>
          <w:rFonts w:hint="eastAsia"/>
        </w:rPr>
        <w:t>自身</w:t>
      </w:r>
      <w:r w:rsidRPr="00910ED3">
        <w:rPr>
          <w:rFonts w:hint="eastAsia"/>
        </w:rPr>
        <w:t>安全要求和</w:t>
      </w:r>
      <w:r w:rsidR="000F35DD">
        <w:rPr>
          <w:rFonts w:hint="eastAsia"/>
        </w:rPr>
        <w:t>安全</w:t>
      </w:r>
      <w:r w:rsidR="0074528E">
        <w:rPr>
          <w:rFonts w:hint="eastAsia"/>
        </w:rPr>
        <w:t>保障</w:t>
      </w:r>
      <w:r w:rsidRPr="00910ED3">
        <w:rPr>
          <w:rFonts w:hint="eastAsia"/>
        </w:rPr>
        <w:t>要求。</w:t>
      </w:r>
    </w:p>
    <w:p w:rsidR="00910ED3" w:rsidRDefault="00910ED3" w:rsidP="00910ED3">
      <w:pPr>
        <w:pStyle w:val="a6"/>
        <w:spacing w:before="156" w:after="156"/>
      </w:pPr>
      <w:bookmarkStart w:id="63" w:name="_Toc480830305"/>
      <w:bookmarkStart w:id="64" w:name="_Toc536545286"/>
      <w:bookmarkStart w:id="65" w:name="_Toc536545412"/>
      <w:r>
        <w:t>安全等级</w:t>
      </w:r>
      <w:bookmarkEnd w:id="63"/>
      <w:bookmarkEnd w:id="64"/>
      <w:bookmarkEnd w:id="65"/>
    </w:p>
    <w:p w:rsidR="00910ED3" w:rsidRPr="00910ED3" w:rsidRDefault="00910ED3" w:rsidP="00910ED3">
      <w:pPr>
        <w:pStyle w:val="aff6"/>
      </w:pPr>
      <w:r w:rsidRPr="00910ED3">
        <w:rPr>
          <w:rFonts w:hint="eastAsia"/>
        </w:rPr>
        <w:t>本</w:t>
      </w:r>
      <w:r w:rsidR="0046770F">
        <w:rPr>
          <w:rFonts w:hint="eastAsia"/>
        </w:rPr>
        <w:t>评价规范</w:t>
      </w:r>
      <w:r w:rsidRPr="00910ED3">
        <w:rPr>
          <w:rFonts w:hint="eastAsia"/>
        </w:rPr>
        <w:t>不对产品进行安全等级划分。产品的安全</w:t>
      </w:r>
      <w:r w:rsidR="00007459">
        <w:rPr>
          <w:rFonts w:hint="eastAsia"/>
        </w:rPr>
        <w:t>保障</w:t>
      </w:r>
      <w:r w:rsidRPr="00910ED3">
        <w:rPr>
          <w:rFonts w:hint="eastAsia"/>
        </w:rPr>
        <w:t>要求采用GB/T 18336.3-2015中有关 EAL2 级的要求。</w:t>
      </w:r>
    </w:p>
    <w:p w:rsidR="00910ED3" w:rsidRDefault="00BB7EE5" w:rsidP="00B23309">
      <w:pPr>
        <w:pStyle w:val="a5"/>
        <w:spacing w:before="156" w:after="156"/>
      </w:pPr>
      <w:bookmarkStart w:id="66" w:name="_Toc480830306"/>
      <w:bookmarkStart w:id="67" w:name="_Toc536545287"/>
      <w:bookmarkStart w:id="68" w:name="_Toc536545413"/>
      <w:bookmarkStart w:id="69" w:name="_Toc536545467"/>
      <w:r>
        <w:t>功能要求</w:t>
      </w:r>
      <w:bookmarkEnd w:id="66"/>
      <w:bookmarkEnd w:id="67"/>
      <w:bookmarkEnd w:id="68"/>
      <w:bookmarkEnd w:id="69"/>
    </w:p>
    <w:p w:rsidR="00BB7EE5" w:rsidRPr="00BB7EE5" w:rsidRDefault="00BB7EE5" w:rsidP="00BB7EE5">
      <w:pPr>
        <w:pStyle w:val="a6"/>
        <w:spacing w:before="156" w:after="156"/>
      </w:pPr>
      <w:bookmarkStart w:id="70" w:name="_Toc480830307"/>
      <w:bookmarkStart w:id="71" w:name="_Toc536545288"/>
      <w:bookmarkStart w:id="72" w:name="_Toc536545414"/>
      <w:r w:rsidRPr="00BB7EE5">
        <w:rPr>
          <w:rFonts w:hint="eastAsia"/>
        </w:rPr>
        <w:t>WEB应用状态监控</w:t>
      </w:r>
      <w:bookmarkEnd w:id="70"/>
      <w:bookmarkEnd w:id="71"/>
      <w:bookmarkEnd w:id="72"/>
    </w:p>
    <w:p w:rsidR="00BB7EE5" w:rsidRDefault="00BB7EE5" w:rsidP="00BB7EE5">
      <w:pPr>
        <w:pStyle w:val="aff6"/>
      </w:pPr>
      <w:r>
        <w:rPr>
          <w:rFonts w:hint="eastAsia"/>
        </w:rPr>
        <w:t>WEB应用安全监测系统应能定时访问目标WEB应用，并分析返回页面，检测是否包含错误信息，及时发现WEB应用访问异常。</w:t>
      </w:r>
    </w:p>
    <w:p w:rsidR="00BB7EE5" w:rsidRDefault="00BB7EE5" w:rsidP="00BB7EE5">
      <w:pPr>
        <w:pStyle w:val="a6"/>
        <w:spacing w:before="156" w:after="156"/>
      </w:pPr>
      <w:bookmarkStart w:id="73" w:name="_Toc480830308"/>
      <w:bookmarkStart w:id="74" w:name="_Toc536545289"/>
      <w:bookmarkStart w:id="75" w:name="_Toc536545415"/>
      <w:r>
        <w:rPr>
          <w:rFonts w:hint="eastAsia"/>
        </w:rPr>
        <w:t>WEB漏洞扫描</w:t>
      </w:r>
      <w:bookmarkEnd w:id="73"/>
      <w:bookmarkEnd w:id="74"/>
      <w:bookmarkEnd w:id="75"/>
    </w:p>
    <w:p w:rsidR="00BB7EE5" w:rsidRDefault="00BB7EE5" w:rsidP="00BB7EE5">
      <w:pPr>
        <w:pStyle w:val="aff6"/>
      </w:pPr>
      <w:r>
        <w:rPr>
          <w:rFonts w:hint="eastAsia"/>
        </w:rPr>
        <w:t>WEB应用安全监测系统应能够扫描到SQL注入攻击、跨站脚本攻击（XSS）、信息泄露等常见的 WEB应用安全漏洞。</w:t>
      </w:r>
    </w:p>
    <w:p w:rsidR="00BB7EE5" w:rsidRPr="00BB7EE5" w:rsidRDefault="00BB7EE5" w:rsidP="00BB7EE5">
      <w:pPr>
        <w:pStyle w:val="a6"/>
        <w:spacing w:before="156" w:after="156"/>
      </w:pPr>
      <w:bookmarkStart w:id="76" w:name="_Toc480830309"/>
      <w:bookmarkStart w:id="77" w:name="_Toc536545290"/>
      <w:bookmarkStart w:id="78" w:name="_Toc536545416"/>
      <w:proofErr w:type="gramStart"/>
      <w:r>
        <w:rPr>
          <w:rFonts w:hint="eastAsia"/>
        </w:rPr>
        <w:t>网页挂马检测</w:t>
      </w:r>
      <w:bookmarkEnd w:id="76"/>
      <w:bookmarkEnd w:id="77"/>
      <w:bookmarkEnd w:id="78"/>
      <w:proofErr w:type="gramEnd"/>
    </w:p>
    <w:p w:rsidR="00BB7EE5" w:rsidRDefault="00BB7EE5" w:rsidP="00BB7EE5">
      <w:pPr>
        <w:pStyle w:val="aff6"/>
      </w:pPr>
      <w:r>
        <w:rPr>
          <w:rFonts w:hint="eastAsia"/>
        </w:rPr>
        <w:t>WEB应用安全监测系统应能检测到被挂马的WEB页面。</w:t>
      </w:r>
    </w:p>
    <w:p w:rsidR="00BB7EE5" w:rsidRPr="00BB7EE5" w:rsidRDefault="00BB7EE5" w:rsidP="00BB7EE5">
      <w:pPr>
        <w:pStyle w:val="a6"/>
        <w:spacing w:before="156" w:after="156"/>
      </w:pPr>
      <w:bookmarkStart w:id="79" w:name="_Toc480830310"/>
      <w:bookmarkStart w:id="80" w:name="_Toc536545291"/>
      <w:bookmarkStart w:id="81" w:name="_Toc536545417"/>
      <w:r>
        <w:rPr>
          <w:rFonts w:hint="eastAsia"/>
        </w:rPr>
        <w:t>自动通告</w:t>
      </w:r>
      <w:bookmarkEnd w:id="79"/>
      <w:bookmarkEnd w:id="80"/>
      <w:bookmarkEnd w:id="81"/>
    </w:p>
    <w:p w:rsidR="00BB7EE5" w:rsidRDefault="00BB7EE5" w:rsidP="00BB7EE5">
      <w:pPr>
        <w:pStyle w:val="aff6"/>
      </w:pPr>
      <w:r>
        <w:rPr>
          <w:rFonts w:hint="eastAsia"/>
        </w:rPr>
        <w:t>WEB应用安全监测系统应能在发现WEB应用出现故障或者WEB应用安全漏洞时，自动通知系统管理员。</w:t>
      </w:r>
    </w:p>
    <w:p w:rsidR="00BB7EE5" w:rsidRPr="00BB7EE5" w:rsidRDefault="00BB7EE5" w:rsidP="00BB7EE5">
      <w:pPr>
        <w:pStyle w:val="a6"/>
        <w:spacing w:before="156" w:after="156"/>
      </w:pPr>
      <w:bookmarkStart w:id="82" w:name="_Toc480830311"/>
      <w:bookmarkStart w:id="83" w:name="_Toc536545292"/>
      <w:bookmarkStart w:id="84" w:name="_Toc536545418"/>
      <w:r>
        <w:rPr>
          <w:rFonts w:hint="eastAsia"/>
        </w:rPr>
        <w:t>产品升级</w:t>
      </w:r>
      <w:bookmarkEnd w:id="82"/>
      <w:bookmarkEnd w:id="83"/>
      <w:bookmarkEnd w:id="84"/>
    </w:p>
    <w:p w:rsidR="00910ED3" w:rsidRDefault="00BB7EE5" w:rsidP="00BB7EE5">
      <w:pPr>
        <w:pStyle w:val="aff6"/>
      </w:pPr>
      <w:r>
        <w:rPr>
          <w:rFonts w:hint="eastAsia"/>
        </w:rPr>
        <w:t>WEB应用安全监测系统应能支持手动或者自动的方式进行产品升级，对漏洞知识库、木马特征以及服务程序等进行更新。</w:t>
      </w:r>
    </w:p>
    <w:p w:rsidR="00BB7EE5" w:rsidRDefault="00BB7EE5" w:rsidP="00BB7EE5">
      <w:pPr>
        <w:pStyle w:val="a6"/>
        <w:spacing w:before="156" w:after="156"/>
      </w:pPr>
      <w:bookmarkStart w:id="85" w:name="_Toc480830312"/>
      <w:bookmarkStart w:id="86" w:name="_Toc536545293"/>
      <w:bookmarkStart w:id="87" w:name="_Toc536545419"/>
      <w:r>
        <w:rPr>
          <w:rFonts w:hint="eastAsia"/>
        </w:rPr>
        <w:t>管理功能</w:t>
      </w:r>
      <w:bookmarkEnd w:id="85"/>
      <w:bookmarkEnd w:id="86"/>
      <w:bookmarkEnd w:id="87"/>
    </w:p>
    <w:p w:rsidR="00BB7EE5" w:rsidRPr="00BB7EE5" w:rsidRDefault="00BB7EE5" w:rsidP="00BB7EE5">
      <w:pPr>
        <w:pStyle w:val="a7"/>
        <w:spacing w:before="156" w:after="156"/>
      </w:pPr>
      <w:bookmarkStart w:id="88" w:name="_Toc480830313"/>
      <w:bookmarkStart w:id="89" w:name="_Toc536545294"/>
      <w:r>
        <w:rPr>
          <w:rFonts w:hint="eastAsia"/>
        </w:rPr>
        <w:t>系统管理</w:t>
      </w:r>
      <w:bookmarkEnd w:id="88"/>
      <w:bookmarkEnd w:id="89"/>
    </w:p>
    <w:p w:rsidR="00BB7EE5" w:rsidRDefault="00BB7EE5" w:rsidP="00BB7EE5">
      <w:pPr>
        <w:pStyle w:val="aff6"/>
      </w:pPr>
      <w:r>
        <w:rPr>
          <w:rFonts w:hint="eastAsia"/>
        </w:rPr>
        <w:t>WEB应用安全监测系统应具备</w:t>
      </w:r>
      <w:r w:rsidR="00B23309">
        <w:rPr>
          <w:rFonts w:hint="eastAsia"/>
        </w:rPr>
        <w:t>配置管理功能，支持本地管理或</w:t>
      </w:r>
      <w:r>
        <w:rPr>
          <w:rFonts w:hint="eastAsia"/>
        </w:rPr>
        <w:t>远程管理。</w:t>
      </w:r>
    </w:p>
    <w:p w:rsidR="00BB7EE5" w:rsidRPr="00BB7EE5" w:rsidRDefault="00BB7EE5" w:rsidP="00BB7EE5">
      <w:pPr>
        <w:pStyle w:val="a7"/>
        <w:spacing w:before="156" w:after="156"/>
      </w:pPr>
      <w:bookmarkStart w:id="90" w:name="_Toc480830314"/>
      <w:bookmarkStart w:id="91" w:name="_Toc536545295"/>
      <w:r>
        <w:rPr>
          <w:rFonts w:hint="eastAsia"/>
        </w:rPr>
        <w:t>任务管理</w:t>
      </w:r>
      <w:bookmarkEnd w:id="90"/>
      <w:bookmarkEnd w:id="91"/>
    </w:p>
    <w:p w:rsidR="00BB7EE5" w:rsidRDefault="00BB7EE5" w:rsidP="00BB7EE5">
      <w:pPr>
        <w:pStyle w:val="aff6"/>
      </w:pPr>
      <w:r>
        <w:rPr>
          <w:rFonts w:hint="eastAsia"/>
        </w:rPr>
        <w:t>WEB应用安全监测系统应支持监测扫描任务添加域名或IP地址，能够设置扫描时间周期并实时显示任务进度及详情，支持对已完成扫描任务的记录和管理。</w:t>
      </w:r>
    </w:p>
    <w:p w:rsidR="00BB7EE5" w:rsidRPr="00BB7EE5" w:rsidRDefault="00BB7EE5" w:rsidP="00BB7EE5">
      <w:pPr>
        <w:pStyle w:val="a7"/>
        <w:spacing w:before="156" w:after="156"/>
      </w:pPr>
      <w:bookmarkStart w:id="92" w:name="_Toc480830315"/>
      <w:bookmarkStart w:id="93" w:name="_Toc536545296"/>
      <w:r>
        <w:rPr>
          <w:rFonts w:hint="eastAsia"/>
        </w:rPr>
        <w:lastRenderedPageBreak/>
        <w:t>报表管理</w:t>
      </w:r>
      <w:bookmarkEnd w:id="92"/>
      <w:bookmarkEnd w:id="93"/>
    </w:p>
    <w:p w:rsidR="00BB7EE5" w:rsidRDefault="00BB7EE5" w:rsidP="00BB7EE5">
      <w:pPr>
        <w:pStyle w:val="aff6"/>
      </w:pPr>
      <w:r>
        <w:rPr>
          <w:rFonts w:hint="eastAsia"/>
        </w:rPr>
        <w:t>WEB应用安全监测系统应支持报表功能并能输出报表；报表内容应包含网站基本信息（包括IP地址、网站标题及服务器所处位置等等信息）、任务概要信息（包括任务扫描时间、扫描深度、网站安全等级等信息）以及执行结果信息（包括SQL注入、XSS跨站、网站挂马等链接的详细信息）。</w:t>
      </w:r>
    </w:p>
    <w:p w:rsidR="007C702D" w:rsidRPr="007C702D" w:rsidRDefault="007C702D" w:rsidP="007C702D">
      <w:pPr>
        <w:pStyle w:val="a6"/>
        <w:spacing w:before="156" w:after="156"/>
      </w:pPr>
      <w:bookmarkStart w:id="94" w:name="_Toc480830316"/>
      <w:bookmarkStart w:id="95" w:name="_Toc536545297"/>
      <w:bookmarkStart w:id="96" w:name="_Toc536545420"/>
      <w:r>
        <w:rPr>
          <w:rFonts w:hint="eastAsia"/>
        </w:rPr>
        <w:t>服务能力监测</w:t>
      </w:r>
      <w:bookmarkEnd w:id="94"/>
      <w:bookmarkEnd w:id="95"/>
      <w:bookmarkEnd w:id="96"/>
    </w:p>
    <w:p w:rsidR="007C702D" w:rsidRDefault="007C702D" w:rsidP="007C702D">
      <w:pPr>
        <w:pStyle w:val="aff6"/>
      </w:pPr>
      <w:r>
        <w:rPr>
          <w:rFonts w:hint="eastAsia"/>
        </w:rPr>
        <w:t>WEB应用安全监测系统应能对WEB应用的访问响应时间进行监测，显示访问延时波动。</w:t>
      </w:r>
    </w:p>
    <w:p w:rsidR="007C702D" w:rsidRPr="007C702D" w:rsidRDefault="007C702D" w:rsidP="007C702D">
      <w:pPr>
        <w:pStyle w:val="a6"/>
        <w:spacing w:before="156" w:after="156"/>
      </w:pPr>
      <w:bookmarkStart w:id="97" w:name="_Toc480830317"/>
      <w:bookmarkStart w:id="98" w:name="_Toc536545298"/>
      <w:bookmarkStart w:id="99" w:name="_Toc536545421"/>
      <w:r>
        <w:rPr>
          <w:rFonts w:hint="eastAsia"/>
        </w:rPr>
        <w:t>篡改监测</w:t>
      </w:r>
      <w:bookmarkEnd w:id="97"/>
      <w:bookmarkEnd w:id="98"/>
      <w:bookmarkEnd w:id="99"/>
    </w:p>
    <w:p w:rsidR="00910ED3" w:rsidRDefault="007C702D" w:rsidP="007C702D">
      <w:pPr>
        <w:pStyle w:val="aff6"/>
      </w:pPr>
      <w:r>
        <w:rPr>
          <w:rFonts w:hint="eastAsia"/>
        </w:rPr>
        <w:t>WEB应用安全监测系统应能及时发现指定的WEB应用（如指定URL地址等）被篡改的行为（如篡改页面的文字、图片、媒体信息等），并产生用户告警信息（如通过邮件、短信及提示信息等显示告警信息）。</w:t>
      </w:r>
    </w:p>
    <w:p w:rsidR="001C52A4" w:rsidRDefault="00BA3DAE" w:rsidP="00B23309">
      <w:pPr>
        <w:pStyle w:val="a5"/>
        <w:spacing w:before="156" w:after="156"/>
      </w:pPr>
      <w:bookmarkStart w:id="100" w:name="_Toc536545299"/>
      <w:bookmarkStart w:id="101" w:name="_Toc536545422"/>
      <w:bookmarkStart w:id="102" w:name="_Toc536545468"/>
      <w:r>
        <w:rPr>
          <w:rFonts w:hint="eastAsia"/>
        </w:rPr>
        <w:t>自身安全要求</w:t>
      </w:r>
      <w:bookmarkEnd w:id="100"/>
      <w:bookmarkEnd w:id="101"/>
      <w:bookmarkEnd w:id="102"/>
    </w:p>
    <w:p w:rsidR="009E4D62" w:rsidRPr="009E4D62" w:rsidRDefault="009E4D62" w:rsidP="009E4D62">
      <w:pPr>
        <w:pStyle w:val="a6"/>
        <w:spacing w:before="156" w:after="156"/>
      </w:pPr>
      <w:bookmarkStart w:id="103" w:name="_Toc480830319"/>
      <w:bookmarkStart w:id="104" w:name="_Toc536545300"/>
      <w:bookmarkStart w:id="105" w:name="_Toc536545423"/>
      <w:r>
        <w:rPr>
          <w:rFonts w:hint="eastAsia"/>
        </w:rPr>
        <w:t>安全审计</w:t>
      </w:r>
      <w:bookmarkEnd w:id="103"/>
      <w:bookmarkEnd w:id="104"/>
      <w:bookmarkEnd w:id="105"/>
    </w:p>
    <w:p w:rsidR="009E4D62" w:rsidRPr="009E4D62" w:rsidRDefault="009E4D62" w:rsidP="009E4D62">
      <w:pPr>
        <w:pStyle w:val="a7"/>
        <w:spacing w:before="156" w:after="156"/>
      </w:pPr>
      <w:bookmarkStart w:id="106" w:name="_Toc480830320"/>
      <w:bookmarkStart w:id="107" w:name="_Toc536545301"/>
      <w:r w:rsidRPr="009E4D62">
        <w:rPr>
          <w:rFonts w:hint="eastAsia"/>
        </w:rPr>
        <w:t>审计数据产生</w:t>
      </w:r>
      <w:bookmarkEnd w:id="106"/>
      <w:bookmarkEnd w:id="107"/>
    </w:p>
    <w:p w:rsidR="007B30F3" w:rsidRPr="007B30F3" w:rsidRDefault="007B30F3" w:rsidP="007B30F3">
      <w:pPr>
        <w:pStyle w:val="af0"/>
      </w:pPr>
      <w:r>
        <w:rPr>
          <w:rFonts w:hint="eastAsia"/>
        </w:rPr>
        <w:t>WEB 应用安全监测系统应对以下事件生成审计记录：</w:t>
      </w:r>
    </w:p>
    <w:p w:rsidR="00503D75" w:rsidRDefault="00503D75" w:rsidP="00503D75">
      <w:pPr>
        <w:pStyle w:val="af1"/>
      </w:pPr>
      <w:r>
        <w:rPr>
          <w:rFonts w:hint="eastAsia"/>
        </w:rPr>
        <w:t>审计功能的启动与关闭；</w:t>
      </w:r>
    </w:p>
    <w:p w:rsidR="00503D75" w:rsidRDefault="00503D75" w:rsidP="00503D75">
      <w:pPr>
        <w:pStyle w:val="af1"/>
      </w:pPr>
      <w:r>
        <w:rPr>
          <w:rFonts w:hint="eastAsia"/>
        </w:rPr>
        <w:t>用户的创建、修改、删除、权限分配等管理行为；</w:t>
      </w:r>
    </w:p>
    <w:p w:rsidR="00503D75" w:rsidRDefault="00503D75" w:rsidP="00503D75">
      <w:pPr>
        <w:pStyle w:val="af1"/>
      </w:pPr>
      <w:r>
        <w:rPr>
          <w:rFonts w:hint="eastAsia"/>
        </w:rPr>
        <w:t>鉴别机制的使用；</w:t>
      </w:r>
    </w:p>
    <w:p w:rsidR="00503D75" w:rsidRDefault="00503D75" w:rsidP="00503D75">
      <w:pPr>
        <w:pStyle w:val="af1"/>
      </w:pPr>
      <w:r>
        <w:rPr>
          <w:rFonts w:hint="eastAsia"/>
        </w:rPr>
        <w:t>鉴别失败的次数超过给定阈值导致会话终止；</w:t>
      </w:r>
    </w:p>
    <w:p w:rsidR="00503D75" w:rsidRDefault="00503D75" w:rsidP="00503D75">
      <w:pPr>
        <w:pStyle w:val="af1"/>
      </w:pPr>
      <w:r w:rsidRPr="00776FC8">
        <w:rPr>
          <w:rFonts w:hint="eastAsia"/>
        </w:rPr>
        <w:t>其他系统参数配置和管理安全功能行为的操作</w:t>
      </w:r>
      <w:r>
        <w:rPr>
          <w:rFonts w:hint="eastAsia"/>
        </w:rPr>
        <w:t>。</w:t>
      </w:r>
    </w:p>
    <w:p w:rsidR="00855B7C" w:rsidRDefault="00855B7C" w:rsidP="00855B7C">
      <w:pPr>
        <w:pStyle w:val="af0"/>
      </w:pPr>
      <w:r>
        <w:rPr>
          <w:rFonts w:hint="eastAsia"/>
        </w:rPr>
        <w:t>WEB 应用安全监测系统每个审计记录中应记录下列信息：</w:t>
      </w:r>
    </w:p>
    <w:p w:rsidR="00503D75" w:rsidRDefault="00503D75" w:rsidP="00503D75">
      <w:pPr>
        <w:pStyle w:val="af1"/>
      </w:pPr>
      <w:bookmarkStart w:id="108" w:name="_Toc480830321"/>
      <w:r>
        <w:rPr>
          <w:rFonts w:hint="eastAsia"/>
        </w:rPr>
        <w:t>事件发生的日期、时间；</w:t>
      </w:r>
    </w:p>
    <w:p w:rsidR="00503D75" w:rsidRDefault="00503D75" w:rsidP="00503D75">
      <w:pPr>
        <w:pStyle w:val="af1"/>
      </w:pPr>
      <w:r>
        <w:rPr>
          <w:rFonts w:hint="eastAsia"/>
        </w:rPr>
        <w:t>事件的类型；</w:t>
      </w:r>
    </w:p>
    <w:p w:rsidR="00503D75" w:rsidRDefault="00503D75" w:rsidP="00503D75">
      <w:pPr>
        <w:pStyle w:val="af1"/>
      </w:pPr>
      <w:r>
        <w:rPr>
          <w:rFonts w:hint="eastAsia"/>
        </w:rPr>
        <w:t>主体身份标识；</w:t>
      </w:r>
    </w:p>
    <w:p w:rsidR="00503D75" w:rsidRDefault="00503D75" w:rsidP="00503D75">
      <w:pPr>
        <w:pStyle w:val="af1"/>
      </w:pPr>
      <w:r>
        <w:rPr>
          <w:rFonts w:hint="eastAsia"/>
        </w:rPr>
        <w:t>事件的描述及结果。</w:t>
      </w:r>
    </w:p>
    <w:p w:rsidR="009E4D62" w:rsidRPr="009E4D62" w:rsidRDefault="009E4D62" w:rsidP="009E4D62">
      <w:pPr>
        <w:pStyle w:val="a7"/>
        <w:spacing w:before="156" w:after="156"/>
      </w:pPr>
      <w:bookmarkStart w:id="109" w:name="_Toc536545302"/>
      <w:r>
        <w:rPr>
          <w:rFonts w:hint="eastAsia"/>
        </w:rPr>
        <w:t>审计查阅</w:t>
      </w:r>
      <w:bookmarkEnd w:id="108"/>
      <w:bookmarkEnd w:id="109"/>
    </w:p>
    <w:p w:rsidR="00503D75" w:rsidRDefault="00503D75" w:rsidP="00BE531D">
      <w:pPr>
        <w:pStyle w:val="af0"/>
        <w:numPr>
          <w:ilvl w:val="0"/>
          <w:numId w:val="89"/>
        </w:numPr>
      </w:pPr>
      <w:bookmarkStart w:id="110" w:name="_Toc480830322"/>
      <w:r>
        <w:rPr>
          <w:rFonts w:hint="eastAsia"/>
        </w:rPr>
        <w:t>WEB应用安全监测系统</w:t>
      </w:r>
      <w:r w:rsidRPr="00C603A3">
        <w:rPr>
          <w:rFonts w:hint="eastAsia"/>
        </w:rPr>
        <w:t>应为授权用户提供读取审计记录的功能</w:t>
      </w:r>
      <w:r>
        <w:rPr>
          <w:rFonts w:hint="eastAsia"/>
        </w:rPr>
        <w:t>。</w:t>
      </w:r>
    </w:p>
    <w:p w:rsidR="00503D75" w:rsidRDefault="00503D75" w:rsidP="00BE531D">
      <w:pPr>
        <w:pStyle w:val="af0"/>
        <w:numPr>
          <w:ilvl w:val="0"/>
          <w:numId w:val="89"/>
        </w:numPr>
      </w:pPr>
      <w:r>
        <w:rPr>
          <w:rFonts w:hint="eastAsia"/>
        </w:rPr>
        <w:t>WEB应用安全监测系统应以便于用户理解的方式提供审计记录。</w:t>
      </w:r>
    </w:p>
    <w:p w:rsidR="00503D75" w:rsidRDefault="00503D75" w:rsidP="00503D75">
      <w:pPr>
        <w:pStyle w:val="a7"/>
        <w:spacing w:before="156" w:after="156"/>
      </w:pPr>
      <w:bookmarkStart w:id="111" w:name="_Toc536545303"/>
      <w:r>
        <w:rPr>
          <w:rFonts w:hint="eastAsia"/>
        </w:rPr>
        <w:t>限制审计查阅</w:t>
      </w:r>
      <w:bookmarkEnd w:id="111"/>
    </w:p>
    <w:p w:rsidR="00503D75" w:rsidRDefault="00503D75" w:rsidP="00503D75">
      <w:pPr>
        <w:pStyle w:val="af0"/>
        <w:numPr>
          <w:ilvl w:val="0"/>
          <w:numId w:val="0"/>
        </w:numPr>
        <w:ind w:left="839" w:hanging="419"/>
      </w:pPr>
      <w:r w:rsidRPr="00503D75">
        <w:rPr>
          <w:rFonts w:hint="eastAsia"/>
        </w:rPr>
        <w:t>除明确允许</w:t>
      </w:r>
      <w:proofErr w:type="gramStart"/>
      <w:r w:rsidRPr="00503D75">
        <w:rPr>
          <w:rFonts w:hint="eastAsia"/>
        </w:rPr>
        <w:t>读访问</w:t>
      </w:r>
      <w:proofErr w:type="gramEnd"/>
      <w:r w:rsidRPr="00503D75">
        <w:rPr>
          <w:rFonts w:hint="eastAsia"/>
        </w:rPr>
        <w:t>的用户外，TSF应禁止所有用户对审计记录的读访问</w:t>
      </w:r>
      <w:r>
        <w:rPr>
          <w:rFonts w:hint="eastAsia"/>
        </w:rPr>
        <w:t>。</w:t>
      </w:r>
    </w:p>
    <w:p w:rsidR="009E4D62" w:rsidRPr="009E4D62" w:rsidRDefault="009E4D62" w:rsidP="009E4D62">
      <w:pPr>
        <w:pStyle w:val="a7"/>
        <w:spacing w:before="156" w:after="156"/>
      </w:pPr>
      <w:bookmarkStart w:id="112" w:name="_Toc536545304"/>
      <w:r>
        <w:rPr>
          <w:rFonts w:hint="eastAsia"/>
        </w:rPr>
        <w:t>可选审计查阅</w:t>
      </w:r>
      <w:bookmarkEnd w:id="110"/>
      <w:bookmarkEnd w:id="112"/>
    </w:p>
    <w:p w:rsidR="001C52A4" w:rsidRDefault="00503D75" w:rsidP="00992D19">
      <w:pPr>
        <w:pStyle w:val="aff6"/>
        <w:ind w:leftChars="200" w:left="420" w:firstLineChars="0" w:firstLine="0"/>
      </w:pPr>
      <w:r>
        <w:rPr>
          <w:rFonts w:hint="eastAsia"/>
        </w:rPr>
        <w:t>WEB应用安全监测系统应提供根据条件对审计数据进行查询或排序的功能。</w:t>
      </w:r>
    </w:p>
    <w:p w:rsidR="009E4D62" w:rsidRPr="009E4D62" w:rsidRDefault="009E4D62" w:rsidP="009E4D62">
      <w:pPr>
        <w:pStyle w:val="a7"/>
        <w:spacing w:before="156" w:after="156"/>
      </w:pPr>
      <w:bookmarkStart w:id="113" w:name="_Toc480830323"/>
      <w:bookmarkStart w:id="114" w:name="_Toc536545305"/>
      <w:r>
        <w:rPr>
          <w:rFonts w:hint="eastAsia"/>
        </w:rPr>
        <w:t>防止审计数据丢失</w:t>
      </w:r>
      <w:bookmarkEnd w:id="113"/>
      <w:bookmarkEnd w:id="114"/>
    </w:p>
    <w:p w:rsidR="00766D02" w:rsidRDefault="00766D02" w:rsidP="00D8228C">
      <w:pPr>
        <w:pStyle w:val="af0"/>
        <w:numPr>
          <w:ilvl w:val="0"/>
          <w:numId w:val="162"/>
        </w:numPr>
      </w:pPr>
      <w:r>
        <w:rPr>
          <w:rFonts w:hint="eastAsia"/>
        </w:rPr>
        <w:t>WEB应用安全监测系统的安全功能应把生成的审计记录存储于一个永久性的记录中，并应提供相应措施以防止故障或攻击造成的审计事件丢失；</w:t>
      </w:r>
    </w:p>
    <w:p w:rsidR="00766D02" w:rsidRDefault="00766D02" w:rsidP="00D8228C">
      <w:pPr>
        <w:pStyle w:val="af0"/>
        <w:numPr>
          <w:ilvl w:val="0"/>
          <w:numId w:val="162"/>
        </w:numPr>
      </w:pPr>
      <w:r>
        <w:rPr>
          <w:rFonts w:hint="eastAsia"/>
        </w:rPr>
        <w:lastRenderedPageBreak/>
        <w:t>对因故障或存储耗竭而导致审计数据丢失的最大审计存储容量，WEB应用安全监测系统的开发者应提供相应的分析结果；</w:t>
      </w:r>
    </w:p>
    <w:p w:rsidR="00766D02" w:rsidRDefault="00766D02" w:rsidP="00D8228C">
      <w:pPr>
        <w:pStyle w:val="af0"/>
        <w:numPr>
          <w:ilvl w:val="0"/>
          <w:numId w:val="162"/>
        </w:numPr>
      </w:pPr>
      <w:r>
        <w:rPr>
          <w:rFonts w:hint="eastAsia"/>
        </w:rPr>
        <w:t>一旦审计存储容量达到事先规定的警戒值，应能发送警告信息，并采取相应的防护措施。</w:t>
      </w:r>
    </w:p>
    <w:p w:rsidR="00503D75" w:rsidRDefault="00503D75" w:rsidP="00503D75">
      <w:pPr>
        <w:pStyle w:val="a7"/>
        <w:spacing w:before="156" w:after="156"/>
      </w:pPr>
      <w:bookmarkStart w:id="115" w:name="_Toc536545306"/>
      <w:r>
        <w:rPr>
          <w:rFonts w:hint="eastAsia"/>
        </w:rPr>
        <w:t>审计数据保护</w:t>
      </w:r>
      <w:bookmarkEnd w:id="115"/>
    </w:p>
    <w:p w:rsidR="00503D75" w:rsidRPr="00531F63" w:rsidRDefault="00503D75" w:rsidP="00D8228C">
      <w:pPr>
        <w:pStyle w:val="af0"/>
        <w:numPr>
          <w:ilvl w:val="0"/>
          <w:numId w:val="166"/>
        </w:numPr>
      </w:pPr>
      <w:r>
        <w:rPr>
          <w:rFonts w:hint="eastAsia"/>
        </w:rPr>
        <w:t>WEB应用安全监测系统</w:t>
      </w:r>
      <w:r w:rsidRPr="00531F63">
        <w:t>应</w:t>
      </w:r>
      <w:r w:rsidRPr="00531F63">
        <w:rPr>
          <w:rFonts w:hint="eastAsia"/>
        </w:rPr>
        <w:t>保护存储</w:t>
      </w:r>
      <w:r w:rsidRPr="00531F63">
        <w:t>的</w:t>
      </w:r>
      <w:r w:rsidRPr="00531F63">
        <w:rPr>
          <w:rFonts w:hint="eastAsia"/>
        </w:rPr>
        <w:t>审计记录免遭未授权的删除；</w:t>
      </w:r>
    </w:p>
    <w:p w:rsidR="00503D75" w:rsidRDefault="00503D75" w:rsidP="00D8228C">
      <w:pPr>
        <w:pStyle w:val="af0"/>
        <w:numPr>
          <w:ilvl w:val="0"/>
          <w:numId w:val="166"/>
        </w:numPr>
      </w:pPr>
      <w:r>
        <w:rPr>
          <w:rFonts w:hint="eastAsia"/>
        </w:rPr>
        <w:t>WEB应用安全监测系统</w:t>
      </w:r>
      <w:r w:rsidRPr="004B47E4">
        <w:rPr>
          <w:rFonts w:hint="eastAsia"/>
        </w:rPr>
        <w:t>应</w:t>
      </w:r>
      <w:r w:rsidRPr="00690A56">
        <w:t>禁止</w:t>
      </w:r>
      <w:r w:rsidRPr="00BD58CD">
        <w:rPr>
          <w:rFonts w:hint="eastAsia"/>
        </w:rPr>
        <w:t>对</w:t>
      </w:r>
      <w:r w:rsidRPr="00DE6957">
        <w:t>审计记录的修改。</w:t>
      </w:r>
    </w:p>
    <w:p w:rsidR="009E4D62" w:rsidRDefault="009E4D62" w:rsidP="009E4D62">
      <w:pPr>
        <w:pStyle w:val="a6"/>
        <w:spacing w:before="156" w:after="156"/>
      </w:pPr>
      <w:bookmarkStart w:id="116" w:name="_Toc480830324"/>
      <w:bookmarkStart w:id="117" w:name="_Toc536545307"/>
      <w:bookmarkStart w:id="118" w:name="_Toc536545424"/>
      <w:r>
        <w:rPr>
          <w:rFonts w:hint="eastAsia"/>
        </w:rPr>
        <w:t>标识和鉴别</w:t>
      </w:r>
      <w:bookmarkEnd w:id="116"/>
      <w:bookmarkEnd w:id="117"/>
      <w:bookmarkEnd w:id="118"/>
    </w:p>
    <w:p w:rsidR="009E4D62" w:rsidRPr="009E4D62" w:rsidRDefault="00503D75" w:rsidP="009E4D62">
      <w:pPr>
        <w:pStyle w:val="a7"/>
        <w:spacing w:before="156" w:after="156"/>
      </w:pPr>
      <w:bookmarkStart w:id="119" w:name="_Toc536545308"/>
      <w:r>
        <w:rPr>
          <w:rFonts w:hint="eastAsia"/>
        </w:rPr>
        <w:t>唯一性标识</w:t>
      </w:r>
      <w:bookmarkEnd w:id="119"/>
    </w:p>
    <w:p w:rsidR="009E4D62" w:rsidRDefault="00503D75" w:rsidP="00503D75">
      <w:pPr>
        <w:pStyle w:val="aff6"/>
        <w:ind w:leftChars="200" w:left="420" w:firstLineChars="0" w:firstLine="0"/>
      </w:pPr>
      <w:r>
        <w:rPr>
          <w:rFonts w:hint="eastAsia"/>
        </w:rPr>
        <w:t>WEB 应用安全监测系统应保证任何用户</w:t>
      </w:r>
      <w:r>
        <w:t>都具有</w:t>
      </w:r>
      <w:r>
        <w:rPr>
          <w:rFonts w:hint="eastAsia"/>
        </w:rPr>
        <w:t>全局</w:t>
      </w:r>
      <w:r>
        <w:t>唯一的标识</w:t>
      </w:r>
      <w:r>
        <w:rPr>
          <w:rFonts w:hint="eastAsia"/>
        </w:rPr>
        <w:t>。</w:t>
      </w:r>
    </w:p>
    <w:p w:rsidR="009E4D62" w:rsidRPr="009E4D62" w:rsidRDefault="009E4D62" w:rsidP="009E4D62">
      <w:pPr>
        <w:pStyle w:val="a7"/>
        <w:spacing w:before="156" w:after="156"/>
      </w:pPr>
      <w:bookmarkStart w:id="120" w:name="_Toc480830326"/>
      <w:bookmarkStart w:id="121" w:name="_Toc536545309"/>
      <w:r>
        <w:rPr>
          <w:rFonts w:hint="eastAsia"/>
        </w:rPr>
        <w:t>鉴别的时机</w:t>
      </w:r>
      <w:bookmarkEnd w:id="120"/>
      <w:bookmarkEnd w:id="121"/>
    </w:p>
    <w:p w:rsidR="00503D75" w:rsidRDefault="00503D75" w:rsidP="00503D75">
      <w:pPr>
        <w:pStyle w:val="aff6"/>
        <w:ind w:leftChars="200" w:left="420" w:firstLineChars="0" w:firstLine="0"/>
      </w:pPr>
      <w:bookmarkStart w:id="122" w:name="_Toc480830327"/>
      <w:r>
        <w:rPr>
          <w:rFonts w:hint="eastAsia"/>
        </w:rPr>
        <w:t>WEB应用安全监测系统应要求每个用户在执行与</w:t>
      </w:r>
      <w:r w:rsidRPr="00503D75">
        <w:rPr>
          <w:rFonts w:hint="eastAsia"/>
        </w:rPr>
        <w:t>数据泄露防护产品</w:t>
      </w:r>
      <w:r>
        <w:rPr>
          <w:rFonts w:hint="eastAsia"/>
        </w:rPr>
        <w:t>安全相关的任何其他操作之前，都已被</w:t>
      </w:r>
      <w:r>
        <w:t>成功</w:t>
      </w:r>
      <w:r>
        <w:rPr>
          <w:rFonts w:hint="eastAsia"/>
        </w:rPr>
        <w:t>鉴别</w:t>
      </w:r>
    </w:p>
    <w:p w:rsidR="009E4D62" w:rsidRPr="009E4D62" w:rsidRDefault="009E4D62" w:rsidP="009E4D62">
      <w:pPr>
        <w:pStyle w:val="a7"/>
        <w:spacing w:before="156" w:after="156"/>
      </w:pPr>
      <w:bookmarkStart w:id="123" w:name="_Toc536545310"/>
      <w:r>
        <w:rPr>
          <w:rFonts w:hint="eastAsia"/>
        </w:rPr>
        <w:t>用户属性定义</w:t>
      </w:r>
      <w:bookmarkEnd w:id="122"/>
      <w:bookmarkEnd w:id="123"/>
    </w:p>
    <w:p w:rsidR="009E4D62" w:rsidRDefault="009E4D62" w:rsidP="00147603">
      <w:pPr>
        <w:pStyle w:val="aff6"/>
        <w:ind w:leftChars="200" w:left="420" w:firstLineChars="0" w:firstLine="0"/>
      </w:pPr>
      <w:r>
        <w:rPr>
          <w:rFonts w:hint="eastAsia"/>
        </w:rPr>
        <w:t>WEB 应用安全监测系统应为每一个用户保存安全属性表，属性应包括：用户标识、授权信息或用户组信息、其他安全属性等。</w:t>
      </w:r>
    </w:p>
    <w:p w:rsidR="009E4D62" w:rsidRPr="009E4D62" w:rsidRDefault="009E4D62" w:rsidP="009E4D62">
      <w:pPr>
        <w:pStyle w:val="a7"/>
        <w:spacing w:before="156" w:after="156"/>
      </w:pPr>
      <w:bookmarkStart w:id="124" w:name="_Toc480830328"/>
      <w:bookmarkStart w:id="125" w:name="_Toc536545311"/>
      <w:r>
        <w:rPr>
          <w:rFonts w:hint="eastAsia"/>
        </w:rPr>
        <w:t>鉴别失败处理</w:t>
      </w:r>
      <w:bookmarkEnd w:id="124"/>
      <w:bookmarkEnd w:id="125"/>
    </w:p>
    <w:p w:rsidR="00503D75" w:rsidRDefault="00503D75" w:rsidP="00D8228C">
      <w:pPr>
        <w:pStyle w:val="af0"/>
        <w:numPr>
          <w:ilvl w:val="0"/>
          <w:numId w:val="164"/>
        </w:numPr>
      </w:pPr>
      <w:r>
        <w:rPr>
          <w:rFonts w:hint="eastAsia"/>
        </w:rPr>
        <w:t>WEB应用安全监测系统</w:t>
      </w:r>
      <w:r w:rsidRPr="00531F63">
        <w:rPr>
          <w:rFonts w:hint="eastAsia"/>
        </w:rPr>
        <w:t>应能检测用户的不成功的鉴别尝试；</w:t>
      </w:r>
    </w:p>
    <w:p w:rsidR="00503D75" w:rsidRDefault="00503D75" w:rsidP="00D8228C">
      <w:pPr>
        <w:pStyle w:val="af0"/>
        <w:numPr>
          <w:ilvl w:val="0"/>
          <w:numId w:val="164"/>
        </w:numPr>
      </w:pPr>
      <w:r>
        <w:rPr>
          <w:rFonts w:hint="eastAsia"/>
        </w:rPr>
        <w:t>在经过一定次数的鉴别失败后，WEB应用安全监测系统的安全功能应采取措施以终止登录尝试的动作，</w:t>
      </w:r>
      <w:r w:rsidRPr="00531F63">
        <w:rPr>
          <w:rFonts w:hint="eastAsia"/>
        </w:rPr>
        <w:t>直至满足已定义的条件才允许进行重新鉴别</w:t>
      </w:r>
      <w:r>
        <w:rPr>
          <w:rFonts w:hint="eastAsia"/>
        </w:rPr>
        <w:t>；</w:t>
      </w:r>
    </w:p>
    <w:p w:rsidR="00503D75" w:rsidRDefault="00503D75" w:rsidP="00D8228C">
      <w:pPr>
        <w:pStyle w:val="af0"/>
        <w:numPr>
          <w:ilvl w:val="0"/>
          <w:numId w:val="164"/>
        </w:numPr>
      </w:pPr>
      <w:r>
        <w:rPr>
          <w:rFonts w:hint="eastAsia"/>
        </w:rPr>
        <w:t>鉴别尝试的阈值应仅允许授权管理员设定。</w:t>
      </w:r>
    </w:p>
    <w:p w:rsidR="00D925CA" w:rsidRDefault="00D925CA" w:rsidP="00D925CA">
      <w:pPr>
        <w:pStyle w:val="a7"/>
        <w:spacing w:before="156" w:after="156"/>
      </w:pPr>
      <w:bookmarkStart w:id="126" w:name="_Toc536545312"/>
      <w:r>
        <w:rPr>
          <w:rFonts w:hint="eastAsia"/>
        </w:rPr>
        <w:t>受保护的鉴别反馈</w:t>
      </w:r>
      <w:bookmarkEnd w:id="126"/>
    </w:p>
    <w:p w:rsidR="00D925CA" w:rsidRDefault="00D925CA" w:rsidP="00D925CA">
      <w:pPr>
        <w:pStyle w:val="aff6"/>
      </w:pPr>
      <w:r w:rsidRPr="00E22B75">
        <w:rPr>
          <w:rFonts w:hint="eastAsia"/>
        </w:rPr>
        <w:t>鉴别进行时，</w:t>
      </w:r>
      <w:r>
        <w:rPr>
          <w:rFonts w:hint="eastAsia"/>
        </w:rPr>
        <w:t>WEB应用安全监测系统</w:t>
      </w:r>
      <w:r w:rsidRPr="00E22B75">
        <w:rPr>
          <w:rFonts w:hint="eastAsia"/>
        </w:rPr>
        <w:t>安全功能应以隐性的方式显示鉴别数据输入的反馈，不显示字符本身。</w:t>
      </w:r>
    </w:p>
    <w:p w:rsidR="00BE4206" w:rsidRDefault="00BE4206" w:rsidP="00BE4206">
      <w:pPr>
        <w:pStyle w:val="a6"/>
        <w:spacing w:before="156" w:after="156"/>
      </w:pPr>
      <w:bookmarkStart w:id="127" w:name="_Toc480830329"/>
      <w:bookmarkStart w:id="128" w:name="_Toc536545313"/>
      <w:bookmarkStart w:id="129" w:name="_Toc536545425"/>
      <w:r>
        <w:rPr>
          <w:rFonts w:hint="eastAsia"/>
        </w:rPr>
        <w:t>安全管理</w:t>
      </w:r>
      <w:bookmarkEnd w:id="127"/>
      <w:bookmarkEnd w:id="128"/>
      <w:bookmarkEnd w:id="129"/>
    </w:p>
    <w:p w:rsidR="00BE4206" w:rsidRPr="00BE4206" w:rsidRDefault="00BE4206" w:rsidP="00BE4206">
      <w:pPr>
        <w:pStyle w:val="a7"/>
        <w:spacing w:before="156" w:after="156"/>
      </w:pPr>
      <w:bookmarkStart w:id="130" w:name="_Toc480830330"/>
      <w:bookmarkStart w:id="131" w:name="_Toc536545314"/>
      <w:r>
        <w:rPr>
          <w:rFonts w:hint="eastAsia"/>
        </w:rPr>
        <w:t>安全功能行为的管理</w:t>
      </w:r>
      <w:bookmarkEnd w:id="130"/>
      <w:bookmarkEnd w:id="131"/>
    </w:p>
    <w:p w:rsidR="00BE4206" w:rsidRDefault="00BE4206" w:rsidP="00B16678">
      <w:pPr>
        <w:pStyle w:val="aff6"/>
        <w:ind w:leftChars="200" w:left="420" w:firstLineChars="0" w:firstLine="0"/>
      </w:pPr>
      <w:r>
        <w:rPr>
          <w:rFonts w:hint="eastAsia"/>
        </w:rPr>
        <w:t>WEB应用安全监测系统</w:t>
      </w:r>
      <w:r w:rsidR="007E6DA3" w:rsidRPr="009317DA">
        <w:rPr>
          <w:rFonts w:hint="eastAsia"/>
        </w:rPr>
        <w:t>应仅限于授权用户对下述功能具有修改的能力。</w:t>
      </w:r>
    </w:p>
    <w:p w:rsidR="007E6DA3" w:rsidRDefault="007E6DA3" w:rsidP="00D8228C">
      <w:pPr>
        <w:pStyle w:val="af0"/>
        <w:numPr>
          <w:ilvl w:val="0"/>
          <w:numId w:val="165"/>
        </w:numPr>
      </w:pPr>
      <w:r>
        <w:rPr>
          <w:rFonts w:hint="eastAsia"/>
        </w:rPr>
        <w:t xml:space="preserve">监测任务的管理； </w:t>
      </w:r>
    </w:p>
    <w:p w:rsidR="007E6DA3" w:rsidRDefault="007E6DA3" w:rsidP="00D8228C">
      <w:pPr>
        <w:pStyle w:val="af0"/>
        <w:numPr>
          <w:ilvl w:val="0"/>
          <w:numId w:val="165"/>
        </w:numPr>
      </w:pPr>
      <w:r>
        <w:rPr>
          <w:rFonts w:hint="eastAsia"/>
        </w:rPr>
        <w:t>其他安全功能行为的管理。</w:t>
      </w:r>
    </w:p>
    <w:p w:rsidR="00BE4206" w:rsidRPr="00BE4206" w:rsidRDefault="00BE4206" w:rsidP="00BE4206">
      <w:pPr>
        <w:pStyle w:val="a7"/>
        <w:spacing w:before="156" w:after="156"/>
      </w:pPr>
      <w:bookmarkStart w:id="132" w:name="_Toc480830331"/>
      <w:bookmarkStart w:id="133" w:name="_Toc536545315"/>
      <w:r>
        <w:rPr>
          <w:rFonts w:hint="eastAsia"/>
        </w:rPr>
        <w:t>安全属性的管理</w:t>
      </w:r>
      <w:bookmarkEnd w:id="132"/>
      <w:bookmarkEnd w:id="133"/>
    </w:p>
    <w:p w:rsidR="00BE4206" w:rsidRDefault="00BE4206" w:rsidP="00BD6289">
      <w:pPr>
        <w:pStyle w:val="aff6"/>
      </w:pPr>
      <w:r>
        <w:rPr>
          <w:rFonts w:hint="eastAsia"/>
        </w:rPr>
        <w:t>WEB应用安全监测系统应执行访问控制策略或信息流控制策略，以限制已识别了的授权角色查询、修改和删除安全属性的能力。</w:t>
      </w:r>
    </w:p>
    <w:p w:rsidR="00BE4206" w:rsidRPr="00BE4206" w:rsidRDefault="00BE4206" w:rsidP="00BE4206">
      <w:pPr>
        <w:pStyle w:val="a7"/>
        <w:spacing w:before="156" w:after="156"/>
      </w:pPr>
      <w:bookmarkStart w:id="134" w:name="_Toc480830332"/>
      <w:bookmarkStart w:id="135" w:name="_Toc536545316"/>
      <w:r>
        <w:rPr>
          <w:rFonts w:hint="eastAsia"/>
        </w:rPr>
        <w:t>安全角色</w:t>
      </w:r>
      <w:bookmarkEnd w:id="134"/>
      <w:bookmarkEnd w:id="135"/>
    </w:p>
    <w:p w:rsidR="00BE4206" w:rsidRDefault="00BE4206" w:rsidP="00D8228C">
      <w:pPr>
        <w:pStyle w:val="af0"/>
        <w:numPr>
          <w:ilvl w:val="0"/>
          <w:numId w:val="90"/>
        </w:numPr>
      </w:pPr>
      <w:r>
        <w:rPr>
          <w:rFonts w:hint="eastAsia"/>
        </w:rPr>
        <w:t xml:space="preserve">WEB应用安全监测系统应维护已标识的授权角色； </w:t>
      </w:r>
    </w:p>
    <w:p w:rsidR="00BE4206" w:rsidRDefault="00BE4206" w:rsidP="00D8228C">
      <w:pPr>
        <w:pStyle w:val="af0"/>
        <w:numPr>
          <w:ilvl w:val="0"/>
          <w:numId w:val="90"/>
        </w:numPr>
      </w:pPr>
      <w:r>
        <w:rPr>
          <w:rFonts w:hint="eastAsia"/>
        </w:rPr>
        <w:lastRenderedPageBreak/>
        <w:t>WEB应用安全监测系统应能够将用户与角色关联起来。</w:t>
      </w:r>
    </w:p>
    <w:p w:rsidR="00BE4206" w:rsidRPr="00BE4206" w:rsidRDefault="00BE4206" w:rsidP="00BE4206">
      <w:pPr>
        <w:pStyle w:val="a7"/>
        <w:spacing w:before="156" w:after="156"/>
      </w:pPr>
      <w:bookmarkStart w:id="136" w:name="_Toc480830333"/>
      <w:bookmarkStart w:id="137" w:name="_Toc536545317"/>
      <w:r w:rsidRPr="00BE4206">
        <w:rPr>
          <w:rFonts w:hint="eastAsia"/>
        </w:rPr>
        <w:t>TSF 数据的管理</w:t>
      </w:r>
      <w:bookmarkEnd w:id="136"/>
      <w:bookmarkEnd w:id="137"/>
    </w:p>
    <w:p w:rsidR="001C52A4" w:rsidRDefault="00BE4206" w:rsidP="00BE4206">
      <w:pPr>
        <w:pStyle w:val="aff6"/>
      </w:pPr>
      <w:r>
        <w:rPr>
          <w:rFonts w:hint="eastAsia"/>
        </w:rPr>
        <w:t xml:space="preserve">WEB应用安全监测系统应仅允许授权用户控制 </w:t>
      </w:r>
      <w:r w:rsidR="00503D75">
        <w:rPr>
          <w:rFonts w:hint="eastAsia"/>
        </w:rPr>
        <w:t>安全功能</w:t>
      </w:r>
      <w:r>
        <w:rPr>
          <w:rFonts w:hint="eastAsia"/>
        </w:rPr>
        <w:t>数据的管理。</w:t>
      </w:r>
    </w:p>
    <w:p w:rsidR="00BE4206" w:rsidRDefault="00BE4206" w:rsidP="00BE4206">
      <w:pPr>
        <w:pStyle w:val="a6"/>
        <w:spacing w:before="156" w:after="156"/>
      </w:pPr>
      <w:bookmarkStart w:id="138" w:name="_Toc480830334"/>
      <w:bookmarkStart w:id="139" w:name="_Toc536545318"/>
      <w:bookmarkStart w:id="140" w:name="_Toc536545426"/>
      <w:r>
        <w:rPr>
          <w:rFonts w:hint="eastAsia"/>
        </w:rPr>
        <w:t>TSF保护</w:t>
      </w:r>
      <w:bookmarkEnd w:id="138"/>
      <w:bookmarkEnd w:id="139"/>
      <w:bookmarkEnd w:id="140"/>
    </w:p>
    <w:p w:rsidR="00BE4206" w:rsidRPr="00BE4206" w:rsidRDefault="00503D75" w:rsidP="00BE4206">
      <w:pPr>
        <w:pStyle w:val="a7"/>
        <w:spacing w:before="156" w:after="156"/>
      </w:pPr>
      <w:bookmarkStart w:id="141" w:name="_Toc536545319"/>
      <w:r w:rsidRPr="00A523BC">
        <w:rPr>
          <w:rFonts w:hint="eastAsia"/>
        </w:rPr>
        <w:t>内部TSF数据传送的基本保护</w:t>
      </w:r>
      <w:bookmarkEnd w:id="141"/>
    </w:p>
    <w:p w:rsidR="00BE4206" w:rsidRDefault="00BE4206" w:rsidP="00BD6289">
      <w:pPr>
        <w:pStyle w:val="aff6"/>
      </w:pPr>
      <w:r>
        <w:rPr>
          <w:rFonts w:hint="eastAsia"/>
        </w:rPr>
        <w:t>TSF应保护所有从 WEB应用安全监测系统传送到远程管理主机的TSF数据（如：登录鉴别数据、安全设置信息）在传送过程中不会被未授权泄漏。</w:t>
      </w:r>
    </w:p>
    <w:p w:rsidR="00BE4206" w:rsidRPr="00BE4206" w:rsidRDefault="00BE4206" w:rsidP="00BE4206">
      <w:pPr>
        <w:pStyle w:val="a7"/>
        <w:spacing w:before="156" w:after="156"/>
      </w:pPr>
      <w:bookmarkStart w:id="142" w:name="_Toc480830336"/>
      <w:bookmarkStart w:id="143" w:name="_Toc536545320"/>
      <w:r>
        <w:rPr>
          <w:rFonts w:hint="eastAsia"/>
        </w:rPr>
        <w:t>自动恢复</w:t>
      </w:r>
      <w:bookmarkEnd w:id="142"/>
      <w:bookmarkEnd w:id="143"/>
    </w:p>
    <w:p w:rsidR="00BE4206" w:rsidRDefault="00BE4206" w:rsidP="00D8228C">
      <w:pPr>
        <w:pStyle w:val="af0"/>
        <w:numPr>
          <w:ilvl w:val="0"/>
          <w:numId w:val="91"/>
        </w:numPr>
      </w:pPr>
      <w:r>
        <w:rPr>
          <w:rFonts w:hint="eastAsia"/>
        </w:rPr>
        <w:t>当WEB应用安全监测系统发生失效、服务中断等故障，无法自动恢复时，系统应能够提供进入维护模式，通过该模式保证系统返回到一个安全状态。</w:t>
      </w:r>
    </w:p>
    <w:p w:rsidR="001C52A4" w:rsidRPr="00BE4206" w:rsidRDefault="00BE4206" w:rsidP="00D8228C">
      <w:pPr>
        <w:pStyle w:val="af0"/>
        <w:numPr>
          <w:ilvl w:val="0"/>
          <w:numId w:val="91"/>
        </w:numPr>
      </w:pPr>
      <w:r>
        <w:rPr>
          <w:rFonts w:hint="eastAsia"/>
        </w:rPr>
        <w:t>当WEB应用安全监测系统的服务发生中断后，在人工干预的情况下或者无人工干预自动恢复到安全状态（如：安全策略、系统配置等）。</w:t>
      </w:r>
    </w:p>
    <w:p w:rsidR="00BE4206" w:rsidRDefault="00BE4206" w:rsidP="00BE4206">
      <w:pPr>
        <w:pStyle w:val="a6"/>
        <w:spacing w:before="156" w:after="156"/>
      </w:pPr>
      <w:bookmarkStart w:id="144" w:name="_Toc480830337"/>
      <w:bookmarkStart w:id="145" w:name="_Toc536545321"/>
      <w:bookmarkStart w:id="146" w:name="_Toc536545427"/>
      <w:r>
        <w:t>用户数据保护</w:t>
      </w:r>
      <w:bookmarkEnd w:id="144"/>
      <w:bookmarkEnd w:id="145"/>
      <w:bookmarkEnd w:id="146"/>
    </w:p>
    <w:p w:rsidR="00BE4206" w:rsidRPr="00BE4206" w:rsidRDefault="00BE4206" w:rsidP="00BE4206">
      <w:pPr>
        <w:pStyle w:val="a7"/>
        <w:spacing w:before="156" w:after="156"/>
      </w:pPr>
      <w:bookmarkStart w:id="147" w:name="_Toc480830338"/>
      <w:bookmarkStart w:id="148" w:name="_Toc536545322"/>
      <w:r>
        <w:rPr>
          <w:rFonts w:hint="eastAsia"/>
        </w:rPr>
        <w:t>基于安全属性的访问控制</w:t>
      </w:r>
      <w:bookmarkEnd w:id="147"/>
      <w:bookmarkEnd w:id="148"/>
    </w:p>
    <w:p w:rsidR="00BE4206" w:rsidRDefault="00BE4206" w:rsidP="00D8228C">
      <w:pPr>
        <w:pStyle w:val="af0"/>
        <w:numPr>
          <w:ilvl w:val="0"/>
          <w:numId w:val="92"/>
        </w:numPr>
      </w:pPr>
      <w:r>
        <w:rPr>
          <w:rFonts w:hint="eastAsia"/>
        </w:rPr>
        <w:t>产品安全功能应基于安全属性和确定的安全属性组，对已明确的客体执行产品访问控制策略；</w:t>
      </w:r>
    </w:p>
    <w:p w:rsidR="001C52A4" w:rsidRPr="00BE4206" w:rsidRDefault="00BE4206" w:rsidP="00D8228C">
      <w:pPr>
        <w:pStyle w:val="af0"/>
        <w:numPr>
          <w:ilvl w:val="0"/>
          <w:numId w:val="92"/>
        </w:numPr>
      </w:pPr>
      <w:r>
        <w:rPr>
          <w:rFonts w:hint="eastAsia"/>
        </w:rPr>
        <w:t>产品安全功能应执行产品访问控制策略，决定受控的主体与客体间的操作是否被允许。</w:t>
      </w:r>
    </w:p>
    <w:p w:rsidR="001C52A4" w:rsidRDefault="000F35DD" w:rsidP="00B23309">
      <w:pPr>
        <w:pStyle w:val="a5"/>
        <w:spacing w:before="156" w:after="156"/>
      </w:pPr>
      <w:bookmarkStart w:id="149" w:name="_Toc480830339"/>
      <w:bookmarkStart w:id="150" w:name="_Toc536545323"/>
      <w:bookmarkStart w:id="151" w:name="_Toc536545428"/>
      <w:bookmarkStart w:id="152" w:name="_Toc536545469"/>
      <w:r>
        <w:t>安全保障要求</w:t>
      </w:r>
      <w:bookmarkEnd w:id="149"/>
      <w:bookmarkEnd w:id="150"/>
      <w:bookmarkEnd w:id="151"/>
      <w:bookmarkEnd w:id="152"/>
    </w:p>
    <w:p w:rsidR="007A4836" w:rsidRDefault="007A4836" w:rsidP="007A4836">
      <w:pPr>
        <w:pStyle w:val="a6"/>
        <w:spacing w:before="156" w:after="156"/>
      </w:pPr>
      <w:bookmarkStart w:id="153" w:name="_Toc480830340"/>
      <w:bookmarkStart w:id="154" w:name="_Toc536545324"/>
      <w:bookmarkStart w:id="155" w:name="_Toc536545429"/>
      <w:r>
        <w:rPr>
          <w:rFonts w:hint="eastAsia"/>
        </w:rPr>
        <w:t>开发</w:t>
      </w:r>
      <w:bookmarkEnd w:id="153"/>
      <w:bookmarkEnd w:id="154"/>
      <w:bookmarkEnd w:id="155"/>
    </w:p>
    <w:p w:rsidR="007A4836" w:rsidRPr="007A4836" w:rsidRDefault="007A4836" w:rsidP="007A4836">
      <w:pPr>
        <w:pStyle w:val="a7"/>
        <w:spacing w:before="156" w:after="156"/>
      </w:pPr>
      <w:bookmarkStart w:id="156" w:name="_Toc480830341"/>
      <w:bookmarkStart w:id="157" w:name="_Toc536545325"/>
      <w:r>
        <w:rPr>
          <w:rFonts w:hint="eastAsia"/>
        </w:rPr>
        <w:t>安全架构描述</w:t>
      </w:r>
      <w:bookmarkEnd w:id="156"/>
      <w:bookmarkEnd w:id="157"/>
    </w:p>
    <w:p w:rsidR="007A4836" w:rsidRDefault="007A4836" w:rsidP="00D8228C">
      <w:pPr>
        <w:pStyle w:val="af0"/>
        <w:numPr>
          <w:ilvl w:val="0"/>
          <w:numId w:val="94"/>
        </w:numPr>
      </w:pPr>
      <w:r>
        <w:rPr>
          <w:rFonts w:hint="eastAsia"/>
        </w:rPr>
        <w:t>开发者行为元素：</w:t>
      </w:r>
    </w:p>
    <w:p w:rsidR="0062637B" w:rsidRDefault="0062637B" w:rsidP="0062637B">
      <w:pPr>
        <w:pStyle w:val="af1"/>
      </w:pPr>
      <w:r>
        <w:rPr>
          <w:rFonts w:hint="eastAsia"/>
        </w:rPr>
        <w:t>开发者应设计并实现TOE，确保TSF的安全特性不可旁路；</w:t>
      </w:r>
    </w:p>
    <w:p w:rsidR="007A4836" w:rsidRDefault="007A4836" w:rsidP="0062637B">
      <w:pPr>
        <w:pStyle w:val="af1"/>
      </w:pPr>
      <w:r>
        <w:rPr>
          <w:rFonts w:hint="eastAsia"/>
        </w:rPr>
        <w:t>开发者应设计并实现TSF，以防止不可信主体的破坏；</w:t>
      </w:r>
    </w:p>
    <w:p w:rsidR="007A4836" w:rsidRDefault="007A4836" w:rsidP="0062637B">
      <w:pPr>
        <w:pStyle w:val="af1"/>
      </w:pPr>
      <w:r>
        <w:rPr>
          <w:rFonts w:hint="eastAsia"/>
        </w:rPr>
        <w:t>开发者应提供TSF安全架构的描述。</w:t>
      </w:r>
    </w:p>
    <w:p w:rsidR="007A4836" w:rsidRDefault="007A4836" w:rsidP="00D8228C">
      <w:pPr>
        <w:pStyle w:val="af0"/>
        <w:numPr>
          <w:ilvl w:val="0"/>
          <w:numId w:val="94"/>
        </w:numPr>
      </w:pPr>
      <w:r>
        <w:rPr>
          <w:rFonts w:hint="eastAsia"/>
        </w:rPr>
        <w:t>内容和形式元素：</w:t>
      </w:r>
    </w:p>
    <w:p w:rsidR="007A4836" w:rsidRDefault="007A4836" w:rsidP="007272F6">
      <w:pPr>
        <w:pStyle w:val="af1"/>
      </w:pPr>
      <w:r>
        <w:rPr>
          <w:rFonts w:hint="eastAsia"/>
        </w:rPr>
        <w:t>安全架构的描述应与在TOE设计文档中对SFR-执行的抽象描述的级别一致；</w:t>
      </w:r>
    </w:p>
    <w:p w:rsidR="007A4836" w:rsidRDefault="007A4836" w:rsidP="007272F6">
      <w:pPr>
        <w:pStyle w:val="af1"/>
      </w:pPr>
      <w:r>
        <w:rPr>
          <w:rFonts w:hint="eastAsia"/>
        </w:rPr>
        <w:t>安全架构的描述应描述与安全功能要求一致的TSF安全域；</w:t>
      </w:r>
    </w:p>
    <w:p w:rsidR="007A4836" w:rsidRDefault="007A4836" w:rsidP="007272F6">
      <w:pPr>
        <w:pStyle w:val="af1"/>
      </w:pPr>
      <w:r>
        <w:rPr>
          <w:rFonts w:hint="eastAsia"/>
        </w:rPr>
        <w:t>安全架构的描述应描述TSF初始化过程为何是安全的；</w:t>
      </w:r>
    </w:p>
    <w:p w:rsidR="007A4836" w:rsidRDefault="007A4836" w:rsidP="007272F6">
      <w:pPr>
        <w:pStyle w:val="af1"/>
      </w:pPr>
      <w:r>
        <w:rPr>
          <w:rFonts w:hint="eastAsia"/>
        </w:rPr>
        <w:t>安全架构的描述应证实TSF可防止被破坏；</w:t>
      </w:r>
    </w:p>
    <w:p w:rsidR="007A4836" w:rsidRDefault="007A4836" w:rsidP="007272F6">
      <w:pPr>
        <w:pStyle w:val="af1"/>
      </w:pPr>
      <w:r>
        <w:rPr>
          <w:rFonts w:hint="eastAsia"/>
        </w:rPr>
        <w:t>安全架构的描述应证实TSF可防止SFR-执行的功能被旁路。</w:t>
      </w:r>
    </w:p>
    <w:p w:rsidR="007A4836" w:rsidRPr="007A4836" w:rsidRDefault="007A4836" w:rsidP="007A4836">
      <w:pPr>
        <w:pStyle w:val="a7"/>
        <w:spacing w:before="156" w:after="156"/>
      </w:pPr>
      <w:bookmarkStart w:id="158" w:name="_Toc480830342"/>
      <w:bookmarkStart w:id="159" w:name="_Toc536545326"/>
      <w:r>
        <w:rPr>
          <w:rFonts w:hint="eastAsia"/>
        </w:rPr>
        <w:t>安全执行功能规范</w:t>
      </w:r>
      <w:bookmarkEnd w:id="158"/>
      <w:bookmarkEnd w:id="159"/>
    </w:p>
    <w:p w:rsidR="007A4836" w:rsidRDefault="007A4836" w:rsidP="00D8228C">
      <w:pPr>
        <w:pStyle w:val="af0"/>
        <w:numPr>
          <w:ilvl w:val="0"/>
          <w:numId w:val="95"/>
        </w:numPr>
      </w:pPr>
      <w:r>
        <w:rPr>
          <w:rFonts w:hint="eastAsia"/>
        </w:rPr>
        <w:t>开发者行为元素：</w:t>
      </w:r>
    </w:p>
    <w:p w:rsidR="00D67D6E" w:rsidRDefault="00D67D6E" w:rsidP="00D67D6E">
      <w:pPr>
        <w:pStyle w:val="af1"/>
      </w:pPr>
      <w:r>
        <w:rPr>
          <w:rFonts w:hint="eastAsia"/>
        </w:rPr>
        <w:t>开发者应提供一个功能规范；</w:t>
      </w:r>
    </w:p>
    <w:p w:rsidR="00D67D6E" w:rsidRDefault="00D67D6E" w:rsidP="00D67D6E">
      <w:pPr>
        <w:pStyle w:val="af1"/>
      </w:pPr>
      <w:r>
        <w:rPr>
          <w:rFonts w:hint="eastAsia"/>
        </w:rPr>
        <w:t>开发者应提供功能规范到安全功能要求的追溯关系。</w:t>
      </w:r>
    </w:p>
    <w:p w:rsidR="007A4836" w:rsidRDefault="007A4836" w:rsidP="00D8228C">
      <w:pPr>
        <w:pStyle w:val="af0"/>
        <w:numPr>
          <w:ilvl w:val="0"/>
          <w:numId w:val="94"/>
        </w:numPr>
      </w:pPr>
      <w:r>
        <w:rPr>
          <w:rFonts w:hint="eastAsia"/>
        </w:rPr>
        <w:t>内容和形式元素：</w:t>
      </w:r>
    </w:p>
    <w:p w:rsidR="007A4836" w:rsidRDefault="007A4836" w:rsidP="00285C21">
      <w:pPr>
        <w:pStyle w:val="af1"/>
      </w:pPr>
      <w:r>
        <w:rPr>
          <w:rFonts w:hint="eastAsia"/>
        </w:rPr>
        <w:t>功能规范应完整地描述TSF；</w:t>
      </w:r>
    </w:p>
    <w:p w:rsidR="007A4836" w:rsidRDefault="007A4836" w:rsidP="00285C21">
      <w:pPr>
        <w:pStyle w:val="af1"/>
      </w:pPr>
      <w:r>
        <w:rPr>
          <w:rFonts w:hint="eastAsia"/>
        </w:rPr>
        <w:lastRenderedPageBreak/>
        <w:t>功能规范应描述所有的TSFI的目的和使用方法；</w:t>
      </w:r>
    </w:p>
    <w:p w:rsidR="007A4836" w:rsidRDefault="007A4836" w:rsidP="00285C21">
      <w:pPr>
        <w:pStyle w:val="af1"/>
      </w:pPr>
      <w:r>
        <w:rPr>
          <w:rFonts w:hint="eastAsia"/>
        </w:rPr>
        <w:t>功能规范应识别和描述每个TSFI相关的所有参数；</w:t>
      </w:r>
    </w:p>
    <w:p w:rsidR="007A4836" w:rsidRDefault="007A4836" w:rsidP="00285C21">
      <w:pPr>
        <w:pStyle w:val="af1"/>
      </w:pPr>
      <w:r>
        <w:rPr>
          <w:rFonts w:hint="eastAsia"/>
        </w:rPr>
        <w:t>对于每个SFR-执行TSFI，功能规范应描述TSFI相关的SFR-执行行为；</w:t>
      </w:r>
    </w:p>
    <w:p w:rsidR="007A4836" w:rsidRDefault="007A4836" w:rsidP="00285C21">
      <w:pPr>
        <w:pStyle w:val="af1"/>
      </w:pPr>
      <w:r>
        <w:rPr>
          <w:rFonts w:hint="eastAsia"/>
        </w:rPr>
        <w:t>对于SFR-执行TSFI，功能规范应描述由SFR-执行行为相关处理而引起的直接错误消息；</w:t>
      </w:r>
    </w:p>
    <w:p w:rsidR="007A4836" w:rsidRDefault="007A4836" w:rsidP="00285C21">
      <w:pPr>
        <w:pStyle w:val="af1"/>
      </w:pPr>
      <w:r>
        <w:rPr>
          <w:rFonts w:hint="eastAsia"/>
        </w:rPr>
        <w:t>功能规范应证实安全功能要求到TSFI的追溯。</w:t>
      </w:r>
    </w:p>
    <w:p w:rsidR="007A4836" w:rsidRPr="007A4836" w:rsidRDefault="007A4836" w:rsidP="007A4836">
      <w:pPr>
        <w:pStyle w:val="a7"/>
        <w:spacing w:before="156" w:after="156"/>
      </w:pPr>
      <w:bookmarkStart w:id="160" w:name="_Toc480830343"/>
      <w:bookmarkStart w:id="161" w:name="_Toc536545327"/>
      <w:r>
        <w:rPr>
          <w:rFonts w:hint="eastAsia"/>
        </w:rPr>
        <w:t>基础设计</w:t>
      </w:r>
      <w:bookmarkEnd w:id="160"/>
      <w:bookmarkEnd w:id="161"/>
    </w:p>
    <w:p w:rsidR="007A4836" w:rsidRDefault="007A4836" w:rsidP="00D8228C">
      <w:pPr>
        <w:pStyle w:val="af0"/>
        <w:numPr>
          <w:ilvl w:val="0"/>
          <w:numId w:val="96"/>
        </w:numPr>
      </w:pPr>
      <w:r>
        <w:rPr>
          <w:rFonts w:hint="eastAsia"/>
        </w:rPr>
        <w:t>开发者行为元素：</w:t>
      </w:r>
    </w:p>
    <w:p w:rsidR="007A4836" w:rsidRDefault="007A4836" w:rsidP="007E5EF0">
      <w:pPr>
        <w:pStyle w:val="af1"/>
      </w:pPr>
      <w:r>
        <w:rPr>
          <w:rFonts w:hint="eastAsia"/>
        </w:rPr>
        <w:t>开发者应提供TOE的设计；</w:t>
      </w:r>
    </w:p>
    <w:p w:rsidR="007A4836" w:rsidRDefault="007A4836" w:rsidP="007E5EF0">
      <w:pPr>
        <w:pStyle w:val="af1"/>
      </w:pPr>
      <w:r>
        <w:rPr>
          <w:rFonts w:hint="eastAsia"/>
        </w:rPr>
        <w:t>开发者应提供从功能规范的TSFI到TOE设计中获取到的最低层分解的映射。</w:t>
      </w:r>
    </w:p>
    <w:p w:rsidR="007A4836" w:rsidRDefault="007A4836" w:rsidP="00D8228C">
      <w:pPr>
        <w:pStyle w:val="af0"/>
        <w:numPr>
          <w:ilvl w:val="0"/>
          <w:numId w:val="95"/>
        </w:numPr>
      </w:pPr>
      <w:r>
        <w:rPr>
          <w:rFonts w:hint="eastAsia"/>
        </w:rPr>
        <w:t>内容和形式元素：</w:t>
      </w:r>
    </w:p>
    <w:p w:rsidR="007A4836" w:rsidRDefault="007A4836" w:rsidP="007E5EF0">
      <w:pPr>
        <w:pStyle w:val="af1"/>
      </w:pPr>
      <w:r>
        <w:rPr>
          <w:rFonts w:hint="eastAsia"/>
        </w:rPr>
        <w:t>设计应根据子系统描述TOE的结构；</w:t>
      </w:r>
    </w:p>
    <w:p w:rsidR="007A4836" w:rsidRDefault="007A4836" w:rsidP="007E5EF0">
      <w:pPr>
        <w:pStyle w:val="af1"/>
      </w:pPr>
      <w:r>
        <w:rPr>
          <w:rFonts w:hint="eastAsia"/>
        </w:rPr>
        <w:t>设计应标识TSF的所有子系统；</w:t>
      </w:r>
    </w:p>
    <w:p w:rsidR="007A4836" w:rsidRDefault="007A4836" w:rsidP="007E5EF0">
      <w:pPr>
        <w:pStyle w:val="af1"/>
      </w:pPr>
      <w:r>
        <w:rPr>
          <w:rFonts w:hint="eastAsia"/>
        </w:rPr>
        <w:t>设计应对每一个SFR-支撑或SFR-无关的TSF子系统的行为进行足够详细的描述，以确定它不是SFR-执行；</w:t>
      </w:r>
    </w:p>
    <w:p w:rsidR="007A4836" w:rsidRDefault="007A4836" w:rsidP="007E5EF0">
      <w:pPr>
        <w:pStyle w:val="af1"/>
      </w:pPr>
      <w:r>
        <w:rPr>
          <w:rFonts w:hint="eastAsia"/>
        </w:rPr>
        <w:t>设计应概括SFR-执行子系统的SFR-执行行为；</w:t>
      </w:r>
    </w:p>
    <w:p w:rsidR="007A4836" w:rsidRDefault="007A4836" w:rsidP="007E5EF0">
      <w:pPr>
        <w:pStyle w:val="af1"/>
      </w:pPr>
      <w:r>
        <w:rPr>
          <w:rFonts w:hint="eastAsia"/>
        </w:rPr>
        <w:t>设计应描述TSF的SFR-执行子系统间的互相作用和TSF的SFR-执行子系统与其他TSF子系统间的相互作用；</w:t>
      </w:r>
    </w:p>
    <w:p w:rsidR="007A4836" w:rsidRDefault="007A4836" w:rsidP="007E5EF0">
      <w:pPr>
        <w:pStyle w:val="af1"/>
      </w:pPr>
      <w:r>
        <w:rPr>
          <w:rFonts w:hint="eastAsia"/>
        </w:rPr>
        <w:t>映射关系应证实TOE设计中描述的所有行为能够映射到调用它的TSFI。</w:t>
      </w:r>
    </w:p>
    <w:p w:rsidR="007A4836" w:rsidRDefault="007A4836" w:rsidP="007A4836">
      <w:pPr>
        <w:pStyle w:val="a6"/>
        <w:spacing w:before="156" w:after="156"/>
      </w:pPr>
      <w:bookmarkStart w:id="162" w:name="_Toc480830344"/>
      <w:bookmarkStart w:id="163" w:name="_Toc536545328"/>
      <w:bookmarkStart w:id="164" w:name="_Toc536545430"/>
      <w:r>
        <w:rPr>
          <w:rFonts w:hint="eastAsia"/>
        </w:rPr>
        <w:t>指导性文档</w:t>
      </w:r>
      <w:bookmarkEnd w:id="162"/>
      <w:bookmarkEnd w:id="163"/>
      <w:bookmarkEnd w:id="164"/>
    </w:p>
    <w:p w:rsidR="007A4836" w:rsidRPr="007A4836" w:rsidRDefault="007A4836" w:rsidP="007A4836">
      <w:pPr>
        <w:pStyle w:val="a7"/>
        <w:spacing w:before="156" w:after="156"/>
      </w:pPr>
      <w:bookmarkStart w:id="165" w:name="_Toc480830345"/>
      <w:bookmarkStart w:id="166" w:name="_Toc536545329"/>
      <w:r>
        <w:rPr>
          <w:rFonts w:hint="eastAsia"/>
        </w:rPr>
        <w:t>操作用户指南</w:t>
      </w:r>
      <w:bookmarkEnd w:id="165"/>
      <w:bookmarkEnd w:id="166"/>
    </w:p>
    <w:p w:rsidR="007A4836" w:rsidRDefault="007A4836" w:rsidP="00D8228C">
      <w:pPr>
        <w:pStyle w:val="af0"/>
        <w:numPr>
          <w:ilvl w:val="0"/>
          <w:numId w:val="97"/>
        </w:numPr>
      </w:pPr>
      <w:r>
        <w:rPr>
          <w:rFonts w:hint="eastAsia"/>
        </w:rPr>
        <w:t>开发者行为元素：</w:t>
      </w:r>
    </w:p>
    <w:p w:rsidR="007A4836" w:rsidRDefault="007A4836" w:rsidP="00BD6289">
      <w:pPr>
        <w:pStyle w:val="af1"/>
        <w:numPr>
          <w:ilvl w:val="0"/>
          <w:numId w:val="0"/>
        </w:numPr>
        <w:ind w:left="840"/>
      </w:pPr>
      <w:r>
        <w:rPr>
          <w:rFonts w:hint="eastAsia"/>
        </w:rPr>
        <w:t>开发者应提供操作用户指南。</w:t>
      </w:r>
    </w:p>
    <w:p w:rsidR="007A4836" w:rsidRDefault="007A4836" w:rsidP="00D8228C">
      <w:pPr>
        <w:pStyle w:val="af0"/>
        <w:numPr>
          <w:ilvl w:val="0"/>
          <w:numId w:val="96"/>
        </w:numPr>
      </w:pPr>
      <w:r>
        <w:rPr>
          <w:rFonts w:hint="eastAsia"/>
        </w:rPr>
        <w:t>内容和形式元素：</w:t>
      </w:r>
    </w:p>
    <w:p w:rsidR="007A4836" w:rsidRDefault="007A4836" w:rsidP="00E10322">
      <w:pPr>
        <w:pStyle w:val="af1"/>
      </w:pPr>
      <w:r>
        <w:rPr>
          <w:rFonts w:hint="eastAsia"/>
        </w:rPr>
        <w:t>操作用户指南应对每一种用户角色进行描述，在安全处理环境中应被控制的用户可访问的功能和特权，包含适当的警示信息；</w:t>
      </w:r>
    </w:p>
    <w:p w:rsidR="007A4836" w:rsidRDefault="007A4836" w:rsidP="00E10322">
      <w:pPr>
        <w:pStyle w:val="af1"/>
      </w:pPr>
      <w:r>
        <w:rPr>
          <w:rFonts w:hint="eastAsia"/>
        </w:rPr>
        <w:t>操作用户指南应对每一种用户角色进行描述，怎样以安全的方式使用TOE提供的可用接口；</w:t>
      </w:r>
    </w:p>
    <w:p w:rsidR="007A4836" w:rsidRDefault="007A4836" w:rsidP="00E10322">
      <w:pPr>
        <w:pStyle w:val="af1"/>
      </w:pPr>
      <w:r>
        <w:rPr>
          <w:rFonts w:hint="eastAsia"/>
        </w:rPr>
        <w:t>操作用户指南应对每一种用户角色进行描述，可用功能和接口，尤其是受用户控制的所有安全参数，适当时应指明安全值；</w:t>
      </w:r>
    </w:p>
    <w:p w:rsidR="007A4836" w:rsidRDefault="007A4836" w:rsidP="00E10322">
      <w:pPr>
        <w:pStyle w:val="af1"/>
      </w:pPr>
      <w:r>
        <w:rPr>
          <w:rFonts w:hint="eastAsia"/>
        </w:rPr>
        <w:t>操作用户指南应对每一种用户角色明确说明，与需要执行的用户可访问功能有关的每一种安全相关事件，包括改变TSF所控制实体的安全特性；</w:t>
      </w:r>
    </w:p>
    <w:p w:rsidR="007A4836" w:rsidRDefault="007A4836" w:rsidP="00E10322">
      <w:pPr>
        <w:pStyle w:val="af1"/>
      </w:pPr>
      <w:r>
        <w:rPr>
          <w:rFonts w:hint="eastAsia"/>
        </w:rPr>
        <w:t>操作用户指南应标识TOE运行的所有可能状态（包括操作导致的失败或者操作性错误），它们与维持安全运行之间的因果关系和联系；</w:t>
      </w:r>
    </w:p>
    <w:p w:rsidR="007A4836" w:rsidRDefault="007A4836" w:rsidP="00E10322">
      <w:pPr>
        <w:pStyle w:val="af1"/>
      </w:pPr>
      <w:r>
        <w:rPr>
          <w:rFonts w:hint="eastAsia"/>
        </w:rPr>
        <w:t>操作用户指南应对每一种用户角色进行描述，为了充分实现ST中描述的运行环境安全目的所必须执行的安全策略；</w:t>
      </w:r>
    </w:p>
    <w:p w:rsidR="007A4836" w:rsidRDefault="007A4836" w:rsidP="00E10322">
      <w:pPr>
        <w:pStyle w:val="af1"/>
      </w:pPr>
      <w:r>
        <w:rPr>
          <w:rFonts w:hint="eastAsia"/>
        </w:rPr>
        <w:t>操作用户指南应是明确和合理的。</w:t>
      </w:r>
    </w:p>
    <w:p w:rsidR="007A4836" w:rsidRPr="007A4836" w:rsidRDefault="007A4836" w:rsidP="007A4836">
      <w:pPr>
        <w:pStyle w:val="a7"/>
        <w:spacing w:before="156" w:after="156"/>
      </w:pPr>
      <w:bookmarkStart w:id="167" w:name="_Toc480830346"/>
      <w:bookmarkStart w:id="168" w:name="_Toc536545330"/>
      <w:r>
        <w:rPr>
          <w:rFonts w:hint="eastAsia"/>
        </w:rPr>
        <w:t>准备程序</w:t>
      </w:r>
      <w:bookmarkEnd w:id="167"/>
      <w:bookmarkEnd w:id="168"/>
    </w:p>
    <w:p w:rsidR="007A4836" w:rsidRDefault="007A4836" w:rsidP="00D8228C">
      <w:pPr>
        <w:pStyle w:val="af0"/>
        <w:numPr>
          <w:ilvl w:val="0"/>
          <w:numId w:val="98"/>
        </w:numPr>
      </w:pPr>
      <w:r>
        <w:rPr>
          <w:rFonts w:hint="eastAsia"/>
        </w:rPr>
        <w:t>开发者行为元素：</w:t>
      </w:r>
    </w:p>
    <w:p w:rsidR="007A4836" w:rsidRDefault="007A4836" w:rsidP="00BD6289">
      <w:pPr>
        <w:pStyle w:val="af1"/>
        <w:numPr>
          <w:ilvl w:val="0"/>
          <w:numId w:val="0"/>
        </w:numPr>
        <w:ind w:left="840"/>
      </w:pPr>
      <w:r>
        <w:rPr>
          <w:rFonts w:hint="eastAsia"/>
        </w:rPr>
        <w:t>开发者应提供TOE，包括它的准备程序。</w:t>
      </w:r>
    </w:p>
    <w:p w:rsidR="007A4836" w:rsidRDefault="007A4836" w:rsidP="00D8228C">
      <w:pPr>
        <w:pStyle w:val="af0"/>
        <w:numPr>
          <w:ilvl w:val="0"/>
          <w:numId w:val="96"/>
        </w:numPr>
      </w:pPr>
      <w:r>
        <w:rPr>
          <w:rFonts w:hint="eastAsia"/>
        </w:rPr>
        <w:t>内容和形式元素：</w:t>
      </w:r>
    </w:p>
    <w:p w:rsidR="007A4836" w:rsidRDefault="007A4836" w:rsidP="00A15E33">
      <w:pPr>
        <w:pStyle w:val="af1"/>
      </w:pPr>
      <w:r>
        <w:rPr>
          <w:rFonts w:hint="eastAsia"/>
        </w:rPr>
        <w:lastRenderedPageBreak/>
        <w:t>准备程序应描述与开发者交付程序相一致的安全接收所交付TOE所必需的所有步骤；</w:t>
      </w:r>
    </w:p>
    <w:p w:rsidR="007A4836" w:rsidRDefault="007A4836" w:rsidP="00A15E33">
      <w:pPr>
        <w:pStyle w:val="af1"/>
      </w:pPr>
      <w:r>
        <w:rPr>
          <w:rFonts w:hint="eastAsia"/>
        </w:rPr>
        <w:t>准备程序应描述安全安装TOE以及安全准备与ST中描述的运行环境安全目的一致的运行环境必需的所有步骤。</w:t>
      </w:r>
    </w:p>
    <w:p w:rsidR="007A4836" w:rsidRDefault="007A4836" w:rsidP="007A4836">
      <w:pPr>
        <w:pStyle w:val="a6"/>
        <w:spacing w:before="156" w:after="156"/>
      </w:pPr>
      <w:bookmarkStart w:id="169" w:name="_Toc480830347"/>
      <w:bookmarkStart w:id="170" w:name="_Toc536545331"/>
      <w:bookmarkStart w:id="171" w:name="_Toc536545431"/>
      <w:r>
        <w:rPr>
          <w:rFonts w:hint="eastAsia"/>
        </w:rPr>
        <w:t>生命周期支持</w:t>
      </w:r>
      <w:bookmarkEnd w:id="169"/>
      <w:bookmarkEnd w:id="170"/>
      <w:bookmarkEnd w:id="171"/>
    </w:p>
    <w:p w:rsidR="007A4836" w:rsidRPr="007A4836" w:rsidRDefault="007A4836" w:rsidP="007A4836">
      <w:pPr>
        <w:pStyle w:val="a7"/>
        <w:spacing w:before="156" w:after="156"/>
      </w:pPr>
      <w:bookmarkStart w:id="172" w:name="_Toc480830348"/>
      <w:bookmarkStart w:id="173" w:name="_Toc536545332"/>
      <w:r>
        <w:rPr>
          <w:rFonts w:hint="eastAsia"/>
        </w:rPr>
        <w:t>CM系统的使用</w:t>
      </w:r>
      <w:bookmarkEnd w:id="172"/>
      <w:bookmarkEnd w:id="173"/>
    </w:p>
    <w:p w:rsidR="007A4836" w:rsidRDefault="007A4836" w:rsidP="00D8228C">
      <w:pPr>
        <w:pStyle w:val="af0"/>
        <w:numPr>
          <w:ilvl w:val="0"/>
          <w:numId w:val="99"/>
        </w:numPr>
      </w:pPr>
      <w:r>
        <w:rPr>
          <w:rFonts w:hint="eastAsia"/>
        </w:rPr>
        <w:t>开发者行为元素：</w:t>
      </w:r>
    </w:p>
    <w:p w:rsidR="007A4836" w:rsidRDefault="007A4836" w:rsidP="004626CC">
      <w:pPr>
        <w:pStyle w:val="af1"/>
      </w:pPr>
      <w:r>
        <w:rPr>
          <w:rFonts w:hint="eastAsia"/>
        </w:rPr>
        <w:t>开发者应提供TOE及其参照号；</w:t>
      </w:r>
    </w:p>
    <w:p w:rsidR="007A4836" w:rsidRDefault="007A4836" w:rsidP="004626CC">
      <w:pPr>
        <w:pStyle w:val="af1"/>
      </w:pPr>
      <w:r>
        <w:rPr>
          <w:rFonts w:hint="eastAsia"/>
        </w:rPr>
        <w:t>开发者应提供CM文档；</w:t>
      </w:r>
    </w:p>
    <w:p w:rsidR="007A4836" w:rsidRDefault="007A4836" w:rsidP="004626CC">
      <w:pPr>
        <w:pStyle w:val="af1"/>
      </w:pPr>
      <w:r>
        <w:rPr>
          <w:rFonts w:hint="eastAsia"/>
        </w:rPr>
        <w:t>开发者应使用CM系统。</w:t>
      </w:r>
    </w:p>
    <w:p w:rsidR="007A4836" w:rsidRDefault="007A4836" w:rsidP="00D8228C">
      <w:pPr>
        <w:pStyle w:val="af0"/>
        <w:numPr>
          <w:ilvl w:val="0"/>
          <w:numId w:val="98"/>
        </w:numPr>
      </w:pPr>
      <w:r>
        <w:rPr>
          <w:rFonts w:hint="eastAsia"/>
        </w:rPr>
        <w:t>内容和形式元素：</w:t>
      </w:r>
    </w:p>
    <w:p w:rsidR="007A4836" w:rsidRDefault="007A4836" w:rsidP="004626CC">
      <w:pPr>
        <w:pStyle w:val="af1"/>
      </w:pPr>
      <w:r>
        <w:rPr>
          <w:rFonts w:hint="eastAsia"/>
        </w:rPr>
        <w:t>应给TOE标注唯一参照号；</w:t>
      </w:r>
    </w:p>
    <w:p w:rsidR="007A4836" w:rsidRDefault="007A4836" w:rsidP="004626CC">
      <w:pPr>
        <w:pStyle w:val="af1"/>
      </w:pPr>
      <w:r>
        <w:rPr>
          <w:rFonts w:hint="eastAsia"/>
        </w:rPr>
        <w:t>CM文档应描述用于唯一标识配置项的方法；</w:t>
      </w:r>
    </w:p>
    <w:p w:rsidR="007A4836" w:rsidRDefault="007A4836" w:rsidP="004626CC">
      <w:pPr>
        <w:pStyle w:val="af1"/>
      </w:pPr>
      <w:r>
        <w:rPr>
          <w:rFonts w:hint="eastAsia"/>
        </w:rPr>
        <w:t>CM系统</w:t>
      </w:r>
      <w:proofErr w:type="gramStart"/>
      <w:r>
        <w:rPr>
          <w:rFonts w:hint="eastAsia"/>
        </w:rPr>
        <w:t>应唯一</w:t>
      </w:r>
      <w:proofErr w:type="gramEnd"/>
      <w:r>
        <w:rPr>
          <w:rFonts w:hint="eastAsia"/>
        </w:rPr>
        <w:t>标识所有配置项。</w:t>
      </w:r>
    </w:p>
    <w:p w:rsidR="007A4836" w:rsidRPr="007A4836" w:rsidRDefault="007A4836" w:rsidP="007A4836">
      <w:pPr>
        <w:pStyle w:val="a7"/>
        <w:spacing w:before="156" w:after="156"/>
      </w:pPr>
      <w:bookmarkStart w:id="174" w:name="_Toc480830349"/>
      <w:bookmarkStart w:id="175" w:name="_Toc536545333"/>
      <w:r>
        <w:rPr>
          <w:rFonts w:hint="eastAsia"/>
        </w:rPr>
        <w:t>部分TOE</w:t>
      </w:r>
      <w:r>
        <w:t xml:space="preserve"> CM覆盖</w:t>
      </w:r>
      <w:bookmarkEnd w:id="174"/>
      <w:bookmarkEnd w:id="175"/>
    </w:p>
    <w:p w:rsidR="007A4836" w:rsidRDefault="007A4836" w:rsidP="00D8228C">
      <w:pPr>
        <w:pStyle w:val="af0"/>
        <w:numPr>
          <w:ilvl w:val="0"/>
          <w:numId w:val="100"/>
        </w:numPr>
      </w:pPr>
      <w:r>
        <w:rPr>
          <w:rFonts w:hint="eastAsia"/>
        </w:rPr>
        <w:t>开发者行为元素：</w:t>
      </w:r>
    </w:p>
    <w:p w:rsidR="007A4836" w:rsidRDefault="007A4836" w:rsidP="00BD6289">
      <w:pPr>
        <w:pStyle w:val="af1"/>
        <w:numPr>
          <w:ilvl w:val="0"/>
          <w:numId w:val="0"/>
        </w:numPr>
        <w:ind w:left="840"/>
      </w:pPr>
      <w:r>
        <w:rPr>
          <w:rFonts w:hint="eastAsia"/>
        </w:rPr>
        <w:t>开发者应提供TOE配置项列表。</w:t>
      </w:r>
    </w:p>
    <w:p w:rsidR="007A4836" w:rsidRDefault="007A4836" w:rsidP="00D8228C">
      <w:pPr>
        <w:pStyle w:val="af0"/>
        <w:numPr>
          <w:ilvl w:val="0"/>
          <w:numId w:val="99"/>
        </w:numPr>
      </w:pPr>
      <w:r>
        <w:rPr>
          <w:rFonts w:hint="eastAsia"/>
        </w:rPr>
        <w:t>内容和形式元素：</w:t>
      </w:r>
    </w:p>
    <w:p w:rsidR="007A4836" w:rsidRDefault="007A4836" w:rsidP="00E77A1C">
      <w:pPr>
        <w:pStyle w:val="af1"/>
      </w:pPr>
      <w:r>
        <w:rPr>
          <w:rFonts w:hint="eastAsia"/>
        </w:rPr>
        <w:t>配置项列表应包括：TOE本身、安全保障要求的评估证据和TOE的组成部分；</w:t>
      </w:r>
    </w:p>
    <w:p w:rsidR="007A4836" w:rsidRDefault="007A4836" w:rsidP="00E77A1C">
      <w:pPr>
        <w:pStyle w:val="af1"/>
      </w:pPr>
      <w:r>
        <w:rPr>
          <w:rFonts w:hint="eastAsia"/>
        </w:rPr>
        <w:t>配置项列表</w:t>
      </w:r>
      <w:proofErr w:type="gramStart"/>
      <w:r>
        <w:rPr>
          <w:rFonts w:hint="eastAsia"/>
        </w:rPr>
        <w:t>应唯一</w:t>
      </w:r>
      <w:proofErr w:type="gramEnd"/>
      <w:r>
        <w:rPr>
          <w:rFonts w:hint="eastAsia"/>
        </w:rPr>
        <w:t>标识配置项；</w:t>
      </w:r>
    </w:p>
    <w:p w:rsidR="007A4836" w:rsidRDefault="007A4836" w:rsidP="00E77A1C">
      <w:pPr>
        <w:pStyle w:val="af1"/>
      </w:pPr>
      <w:r>
        <w:rPr>
          <w:rFonts w:hint="eastAsia"/>
        </w:rPr>
        <w:t>对于每一个TSF相关的配置项，配置项列表应简要说明该配置项的开发者。</w:t>
      </w:r>
    </w:p>
    <w:p w:rsidR="007A4836" w:rsidRPr="007A4836" w:rsidRDefault="007A4836" w:rsidP="007A4836">
      <w:pPr>
        <w:pStyle w:val="a7"/>
        <w:spacing w:before="156" w:after="156"/>
      </w:pPr>
      <w:bookmarkStart w:id="176" w:name="_Toc480830350"/>
      <w:bookmarkStart w:id="177" w:name="_Toc536545334"/>
      <w:r>
        <w:rPr>
          <w:rFonts w:hint="eastAsia"/>
        </w:rPr>
        <w:t>交付程序</w:t>
      </w:r>
      <w:bookmarkEnd w:id="176"/>
      <w:bookmarkEnd w:id="177"/>
    </w:p>
    <w:p w:rsidR="007A4836" w:rsidRDefault="007A4836" w:rsidP="00D8228C">
      <w:pPr>
        <w:pStyle w:val="af0"/>
        <w:numPr>
          <w:ilvl w:val="0"/>
          <w:numId w:val="101"/>
        </w:numPr>
      </w:pPr>
      <w:r>
        <w:rPr>
          <w:rFonts w:hint="eastAsia"/>
        </w:rPr>
        <w:t>开发者行为元素：</w:t>
      </w:r>
    </w:p>
    <w:p w:rsidR="007A4836" w:rsidRDefault="007A4836" w:rsidP="00E84273">
      <w:pPr>
        <w:pStyle w:val="af1"/>
      </w:pPr>
      <w:r>
        <w:rPr>
          <w:rFonts w:hint="eastAsia"/>
        </w:rPr>
        <w:t>开发者应将把TOE或其部分交付给消费者的程序文档化；</w:t>
      </w:r>
    </w:p>
    <w:p w:rsidR="007A4836" w:rsidRDefault="007A4836" w:rsidP="00E84273">
      <w:pPr>
        <w:pStyle w:val="af1"/>
      </w:pPr>
      <w:r>
        <w:rPr>
          <w:rFonts w:hint="eastAsia"/>
        </w:rPr>
        <w:t>开发者应使用交付程序。</w:t>
      </w:r>
    </w:p>
    <w:p w:rsidR="007A4836" w:rsidRDefault="007A4836" w:rsidP="00D8228C">
      <w:pPr>
        <w:pStyle w:val="af0"/>
        <w:numPr>
          <w:ilvl w:val="0"/>
          <w:numId w:val="100"/>
        </w:numPr>
      </w:pPr>
      <w:r>
        <w:rPr>
          <w:rFonts w:hint="eastAsia"/>
        </w:rPr>
        <w:t>内容和形式元素：</w:t>
      </w:r>
    </w:p>
    <w:p w:rsidR="007A4836" w:rsidRDefault="007A4836" w:rsidP="00BD6289">
      <w:pPr>
        <w:pStyle w:val="af1"/>
        <w:numPr>
          <w:ilvl w:val="0"/>
          <w:numId w:val="0"/>
        </w:numPr>
        <w:ind w:left="840"/>
      </w:pPr>
      <w:r>
        <w:rPr>
          <w:rFonts w:hint="eastAsia"/>
        </w:rPr>
        <w:t>交付文档应描述，在向消费者分发TOE版本时，用以维护安全性所必需的所有程序。</w:t>
      </w:r>
    </w:p>
    <w:p w:rsidR="007A4836" w:rsidRDefault="007A4836" w:rsidP="007A4836">
      <w:pPr>
        <w:pStyle w:val="a6"/>
        <w:spacing w:before="156" w:after="156"/>
      </w:pPr>
      <w:bookmarkStart w:id="178" w:name="_Toc480830351"/>
      <w:bookmarkStart w:id="179" w:name="_Toc536545335"/>
      <w:bookmarkStart w:id="180" w:name="_Toc536545432"/>
      <w:r>
        <w:rPr>
          <w:rFonts w:hint="eastAsia"/>
        </w:rPr>
        <w:t>测试</w:t>
      </w:r>
      <w:bookmarkEnd w:id="178"/>
      <w:bookmarkEnd w:id="179"/>
      <w:bookmarkEnd w:id="180"/>
    </w:p>
    <w:p w:rsidR="007A4836" w:rsidRPr="007A4836" w:rsidRDefault="007A4836" w:rsidP="007A4836">
      <w:pPr>
        <w:pStyle w:val="a7"/>
        <w:spacing w:before="156" w:after="156"/>
      </w:pPr>
      <w:bookmarkStart w:id="181" w:name="_Toc480830352"/>
      <w:bookmarkStart w:id="182" w:name="_Toc536545336"/>
      <w:r>
        <w:rPr>
          <w:rFonts w:hint="eastAsia"/>
        </w:rPr>
        <w:t>覆盖证据</w:t>
      </w:r>
      <w:bookmarkEnd w:id="181"/>
      <w:bookmarkEnd w:id="182"/>
    </w:p>
    <w:p w:rsidR="007A4836" w:rsidRDefault="007A4836" w:rsidP="00D8228C">
      <w:pPr>
        <w:pStyle w:val="af0"/>
        <w:numPr>
          <w:ilvl w:val="0"/>
          <w:numId w:val="102"/>
        </w:numPr>
      </w:pPr>
      <w:r>
        <w:rPr>
          <w:rFonts w:hint="eastAsia"/>
        </w:rPr>
        <w:t>开发者行为元素：</w:t>
      </w:r>
    </w:p>
    <w:p w:rsidR="007A4836" w:rsidRDefault="007A4836" w:rsidP="00BD6289">
      <w:pPr>
        <w:pStyle w:val="af1"/>
        <w:numPr>
          <w:ilvl w:val="0"/>
          <w:numId w:val="0"/>
        </w:numPr>
        <w:ind w:left="840"/>
      </w:pPr>
      <w:r>
        <w:rPr>
          <w:rFonts w:hint="eastAsia"/>
        </w:rPr>
        <w:t>开发者应提供测试覆盖的证据。</w:t>
      </w:r>
    </w:p>
    <w:p w:rsidR="007A4836" w:rsidRDefault="007A4836" w:rsidP="00D8228C">
      <w:pPr>
        <w:pStyle w:val="af0"/>
        <w:numPr>
          <w:ilvl w:val="0"/>
          <w:numId w:val="101"/>
        </w:numPr>
      </w:pPr>
      <w:r>
        <w:rPr>
          <w:rFonts w:hint="eastAsia"/>
        </w:rPr>
        <w:t>内容和形式元素：</w:t>
      </w:r>
    </w:p>
    <w:p w:rsidR="007A4836" w:rsidRDefault="007A4836" w:rsidP="00BD6289">
      <w:pPr>
        <w:pStyle w:val="af1"/>
        <w:numPr>
          <w:ilvl w:val="0"/>
          <w:numId w:val="0"/>
        </w:numPr>
        <w:ind w:left="840"/>
      </w:pPr>
      <w:r>
        <w:rPr>
          <w:rFonts w:hint="eastAsia"/>
        </w:rPr>
        <w:t>测试覆盖的证据应表明测试文档中的测试与功能规范中的TSF接口之间的对应性。</w:t>
      </w:r>
    </w:p>
    <w:p w:rsidR="007A4836" w:rsidRDefault="007A4836" w:rsidP="007A4836">
      <w:pPr>
        <w:pStyle w:val="a7"/>
        <w:spacing w:before="156" w:after="156"/>
      </w:pPr>
      <w:bookmarkStart w:id="183" w:name="_Toc480830353"/>
      <w:bookmarkStart w:id="184" w:name="_Toc536545337"/>
      <w:r>
        <w:rPr>
          <w:rFonts w:hint="eastAsia"/>
        </w:rPr>
        <w:t>功能测试</w:t>
      </w:r>
      <w:bookmarkEnd w:id="183"/>
      <w:bookmarkEnd w:id="184"/>
    </w:p>
    <w:p w:rsidR="007A4836" w:rsidRDefault="007A4836" w:rsidP="00D8228C">
      <w:pPr>
        <w:pStyle w:val="af0"/>
        <w:numPr>
          <w:ilvl w:val="0"/>
          <w:numId w:val="103"/>
        </w:numPr>
      </w:pPr>
      <w:r>
        <w:rPr>
          <w:rFonts w:hint="eastAsia"/>
        </w:rPr>
        <w:t>开发者行为元素：</w:t>
      </w:r>
    </w:p>
    <w:p w:rsidR="007A4836" w:rsidRDefault="007A4836" w:rsidP="00C551F3">
      <w:pPr>
        <w:pStyle w:val="af1"/>
      </w:pPr>
      <w:r>
        <w:rPr>
          <w:rFonts w:hint="eastAsia"/>
        </w:rPr>
        <w:t>开发者应测试TSF，并文档化测试结果；</w:t>
      </w:r>
    </w:p>
    <w:p w:rsidR="007A4836" w:rsidRDefault="007A4836" w:rsidP="00C551F3">
      <w:pPr>
        <w:pStyle w:val="af1"/>
      </w:pPr>
      <w:r>
        <w:rPr>
          <w:rFonts w:hint="eastAsia"/>
        </w:rPr>
        <w:t>开发者应提供测试文档。</w:t>
      </w:r>
    </w:p>
    <w:p w:rsidR="007A4836" w:rsidRDefault="007A4836" w:rsidP="00D8228C">
      <w:pPr>
        <w:pStyle w:val="af0"/>
        <w:numPr>
          <w:ilvl w:val="0"/>
          <w:numId w:val="102"/>
        </w:numPr>
      </w:pPr>
      <w:r>
        <w:rPr>
          <w:rFonts w:hint="eastAsia"/>
        </w:rPr>
        <w:t>内容和形式元素：</w:t>
      </w:r>
    </w:p>
    <w:p w:rsidR="007A4836" w:rsidRDefault="007A4836" w:rsidP="00C551F3">
      <w:pPr>
        <w:pStyle w:val="af1"/>
      </w:pPr>
      <w:r>
        <w:rPr>
          <w:rFonts w:hint="eastAsia"/>
        </w:rPr>
        <w:lastRenderedPageBreak/>
        <w:t>测试文档应包括测试计划、预期的测试结果和实际的测试结果；</w:t>
      </w:r>
    </w:p>
    <w:p w:rsidR="007A4836" w:rsidRDefault="007A4836" w:rsidP="00C551F3">
      <w:pPr>
        <w:pStyle w:val="af1"/>
      </w:pPr>
      <w:r>
        <w:rPr>
          <w:rFonts w:hint="eastAsia"/>
        </w:rPr>
        <w:t>测试计划</w:t>
      </w:r>
      <w:proofErr w:type="gramStart"/>
      <w:r>
        <w:rPr>
          <w:rFonts w:hint="eastAsia"/>
        </w:rPr>
        <w:t>应标识要执行</w:t>
      </w:r>
      <w:proofErr w:type="gramEnd"/>
      <w:r>
        <w:rPr>
          <w:rFonts w:hint="eastAsia"/>
        </w:rPr>
        <w:t>的测试并描述执行每个测试的方案，这些方案应包括对于其他测试结果的任何顺序依赖性；</w:t>
      </w:r>
    </w:p>
    <w:p w:rsidR="007A4836" w:rsidRDefault="007A4836" w:rsidP="00C551F3">
      <w:pPr>
        <w:pStyle w:val="af1"/>
      </w:pPr>
      <w:r>
        <w:rPr>
          <w:rFonts w:hint="eastAsia"/>
        </w:rPr>
        <w:t>预期的测试结果应指出测试成功执行后的预期输出；</w:t>
      </w:r>
    </w:p>
    <w:p w:rsidR="007A4836" w:rsidRDefault="007A4836" w:rsidP="00C551F3">
      <w:pPr>
        <w:pStyle w:val="af1"/>
      </w:pPr>
      <w:r>
        <w:rPr>
          <w:rFonts w:hint="eastAsia"/>
        </w:rPr>
        <w:t>实际的测试结果应与预期的测试结果一致。</w:t>
      </w:r>
    </w:p>
    <w:p w:rsidR="007A4836" w:rsidRPr="007A4836" w:rsidRDefault="007A4836" w:rsidP="007A4836">
      <w:pPr>
        <w:pStyle w:val="a7"/>
        <w:spacing w:before="156" w:after="156"/>
      </w:pPr>
      <w:bookmarkStart w:id="185" w:name="_Toc480830354"/>
      <w:bookmarkStart w:id="186" w:name="_Toc536545338"/>
      <w:r>
        <w:rPr>
          <w:rFonts w:hint="eastAsia"/>
        </w:rPr>
        <w:t>独立测试-抽样</w:t>
      </w:r>
      <w:bookmarkEnd w:id="185"/>
      <w:bookmarkEnd w:id="186"/>
    </w:p>
    <w:p w:rsidR="007A4836" w:rsidRDefault="007A4836" w:rsidP="00D8228C">
      <w:pPr>
        <w:pStyle w:val="af0"/>
        <w:numPr>
          <w:ilvl w:val="0"/>
          <w:numId w:val="104"/>
        </w:numPr>
      </w:pPr>
      <w:r>
        <w:rPr>
          <w:rFonts w:hint="eastAsia"/>
        </w:rPr>
        <w:t>开发者行为元素：</w:t>
      </w:r>
    </w:p>
    <w:p w:rsidR="007A4836" w:rsidRDefault="007A4836" w:rsidP="00BD6289">
      <w:pPr>
        <w:pStyle w:val="af1"/>
        <w:numPr>
          <w:ilvl w:val="0"/>
          <w:numId w:val="0"/>
        </w:numPr>
        <w:ind w:left="840"/>
      </w:pPr>
      <w:r>
        <w:rPr>
          <w:rFonts w:hint="eastAsia"/>
        </w:rPr>
        <w:t>开发者应提供用于测试的TOE。</w:t>
      </w:r>
    </w:p>
    <w:p w:rsidR="007A4836" w:rsidRDefault="007A4836" w:rsidP="00D8228C">
      <w:pPr>
        <w:pStyle w:val="af0"/>
        <w:numPr>
          <w:ilvl w:val="0"/>
          <w:numId w:val="102"/>
        </w:numPr>
      </w:pPr>
      <w:r>
        <w:rPr>
          <w:rFonts w:hint="eastAsia"/>
        </w:rPr>
        <w:t>内容和形式元素：</w:t>
      </w:r>
    </w:p>
    <w:p w:rsidR="007A4836" w:rsidRDefault="007A4836" w:rsidP="00EA55F1">
      <w:pPr>
        <w:pStyle w:val="af1"/>
      </w:pPr>
      <w:r>
        <w:rPr>
          <w:rFonts w:hint="eastAsia"/>
        </w:rPr>
        <w:t>TOE应适合测试；</w:t>
      </w:r>
    </w:p>
    <w:p w:rsidR="007A4836" w:rsidRDefault="007A4836" w:rsidP="00EA55F1">
      <w:pPr>
        <w:pStyle w:val="af1"/>
      </w:pPr>
      <w:r>
        <w:rPr>
          <w:rFonts w:hint="eastAsia"/>
        </w:rPr>
        <w:t>开发者应提供一组与开发者TSF功能测试中同等的一系列资源。</w:t>
      </w:r>
    </w:p>
    <w:p w:rsidR="007A4836" w:rsidRDefault="007A4836" w:rsidP="007A4836">
      <w:pPr>
        <w:pStyle w:val="a6"/>
        <w:spacing w:before="156" w:after="156"/>
      </w:pPr>
      <w:bookmarkStart w:id="187" w:name="_Toc480830355"/>
      <w:bookmarkStart w:id="188" w:name="_Toc536545339"/>
      <w:bookmarkStart w:id="189" w:name="_Toc536545433"/>
      <w:r>
        <w:rPr>
          <w:rFonts w:hint="eastAsia"/>
        </w:rPr>
        <w:t>脆弱性评定</w:t>
      </w:r>
      <w:bookmarkEnd w:id="187"/>
      <w:bookmarkEnd w:id="188"/>
      <w:bookmarkEnd w:id="189"/>
    </w:p>
    <w:p w:rsidR="007A4836" w:rsidRPr="007A4836" w:rsidRDefault="007A4836" w:rsidP="007A4836">
      <w:pPr>
        <w:pStyle w:val="a7"/>
        <w:spacing w:before="156" w:after="156"/>
      </w:pPr>
      <w:bookmarkStart w:id="190" w:name="_Toc480830356"/>
      <w:bookmarkStart w:id="191" w:name="_Toc536545340"/>
      <w:r>
        <w:rPr>
          <w:rFonts w:hint="eastAsia"/>
        </w:rPr>
        <w:t>脆弱性分析</w:t>
      </w:r>
      <w:bookmarkEnd w:id="190"/>
      <w:bookmarkEnd w:id="191"/>
    </w:p>
    <w:p w:rsidR="007A4836" w:rsidRDefault="007A4836" w:rsidP="00D8228C">
      <w:pPr>
        <w:pStyle w:val="af0"/>
        <w:numPr>
          <w:ilvl w:val="0"/>
          <w:numId w:val="105"/>
        </w:numPr>
      </w:pPr>
      <w:r>
        <w:rPr>
          <w:rFonts w:hint="eastAsia"/>
        </w:rPr>
        <w:t>开发者行为元素：</w:t>
      </w:r>
    </w:p>
    <w:p w:rsidR="007A4836" w:rsidRDefault="007A4836" w:rsidP="00BD6289">
      <w:pPr>
        <w:pStyle w:val="af1"/>
        <w:numPr>
          <w:ilvl w:val="0"/>
          <w:numId w:val="0"/>
        </w:numPr>
        <w:ind w:left="840"/>
      </w:pPr>
      <w:r>
        <w:rPr>
          <w:rFonts w:hint="eastAsia"/>
        </w:rPr>
        <w:t>开发者应提供用于测试的TOE。</w:t>
      </w:r>
    </w:p>
    <w:p w:rsidR="007A4836" w:rsidRDefault="007A4836" w:rsidP="00D8228C">
      <w:pPr>
        <w:pStyle w:val="af0"/>
        <w:numPr>
          <w:ilvl w:val="0"/>
          <w:numId w:val="104"/>
        </w:numPr>
      </w:pPr>
      <w:r>
        <w:rPr>
          <w:rFonts w:hint="eastAsia"/>
        </w:rPr>
        <w:t>内容和形式元素：</w:t>
      </w:r>
    </w:p>
    <w:p w:rsidR="007A4836" w:rsidRPr="007A4836" w:rsidRDefault="007A4836" w:rsidP="00BD6289">
      <w:pPr>
        <w:pStyle w:val="af1"/>
        <w:numPr>
          <w:ilvl w:val="0"/>
          <w:numId w:val="0"/>
        </w:numPr>
        <w:ind w:left="840"/>
      </w:pPr>
      <w:r>
        <w:rPr>
          <w:rFonts w:hint="eastAsia"/>
        </w:rPr>
        <w:t>TOE应适合测试。</w:t>
      </w:r>
    </w:p>
    <w:p w:rsidR="001C52A4" w:rsidRDefault="000F35DD" w:rsidP="00B23309">
      <w:pPr>
        <w:pStyle w:val="a4"/>
        <w:spacing w:before="312" w:after="312"/>
      </w:pPr>
      <w:bookmarkStart w:id="192" w:name="_Toc480830357"/>
      <w:bookmarkStart w:id="193" w:name="_Toc536545341"/>
      <w:bookmarkStart w:id="194" w:name="_Toc536545434"/>
      <w:bookmarkStart w:id="195" w:name="_Toc536545470"/>
      <w:r>
        <w:rPr>
          <w:rFonts w:hint="eastAsia"/>
        </w:rPr>
        <w:t>评价</w:t>
      </w:r>
      <w:r w:rsidR="008335C3">
        <w:t>方法</w:t>
      </w:r>
      <w:bookmarkEnd w:id="192"/>
      <w:bookmarkEnd w:id="193"/>
      <w:bookmarkEnd w:id="194"/>
      <w:bookmarkEnd w:id="195"/>
    </w:p>
    <w:p w:rsidR="002C4AE4" w:rsidRPr="002C4AE4" w:rsidRDefault="002C4AE4" w:rsidP="00B23309">
      <w:pPr>
        <w:pStyle w:val="a5"/>
        <w:spacing w:before="156" w:after="156"/>
      </w:pPr>
      <w:bookmarkStart w:id="196" w:name="_Toc480830358"/>
      <w:bookmarkStart w:id="197" w:name="_Toc536545342"/>
      <w:bookmarkStart w:id="198" w:name="_Toc536545435"/>
      <w:bookmarkStart w:id="199" w:name="_Toc536545471"/>
      <w:r>
        <w:rPr>
          <w:rFonts w:hint="eastAsia"/>
        </w:rPr>
        <w:t>总体说明</w:t>
      </w:r>
      <w:bookmarkEnd w:id="196"/>
      <w:bookmarkEnd w:id="197"/>
      <w:bookmarkEnd w:id="198"/>
      <w:bookmarkEnd w:id="199"/>
    </w:p>
    <w:p w:rsidR="002C4AE4" w:rsidRDefault="000F35DD" w:rsidP="002C4AE4">
      <w:pPr>
        <w:pStyle w:val="aff6"/>
      </w:pPr>
      <w:r>
        <w:t>评价</w:t>
      </w:r>
      <w:r w:rsidR="002C4AE4">
        <w:rPr>
          <w:rFonts w:hint="eastAsia"/>
        </w:rPr>
        <w:t>方法与</w:t>
      </w:r>
      <w:r w:rsidR="0046770F">
        <w:rPr>
          <w:rFonts w:hint="eastAsia"/>
        </w:rPr>
        <w:t>评价</w:t>
      </w:r>
      <w:r w:rsidR="002C4AE4">
        <w:rPr>
          <w:rFonts w:hint="eastAsia"/>
        </w:rPr>
        <w:t>要求一一对应，它给出具体的方法来验证WEB应用安全监测系统产品是否满足</w:t>
      </w:r>
      <w:r w:rsidR="0046770F">
        <w:rPr>
          <w:rFonts w:hint="eastAsia"/>
        </w:rPr>
        <w:t>评价</w:t>
      </w:r>
      <w:r w:rsidR="002C4AE4">
        <w:rPr>
          <w:rFonts w:hint="eastAsia"/>
        </w:rPr>
        <w:t>要求。</w:t>
      </w:r>
      <w:r w:rsidR="00D7729A">
        <w:rPr>
          <w:rFonts w:hint="eastAsia"/>
        </w:rPr>
        <w:t>评价过程分为检测和评估，其中，检测内容为</w:t>
      </w:r>
      <w:r w:rsidR="007514CE">
        <w:rPr>
          <w:rFonts w:hint="eastAsia"/>
        </w:rPr>
        <w:t>功能要求及自身安全要求</w:t>
      </w:r>
      <w:r w:rsidR="00D7729A">
        <w:rPr>
          <w:rFonts w:hint="eastAsia"/>
        </w:rPr>
        <w:t>，评估内容为安全保障要求，评估的主要方式为文件审核和</w:t>
      </w:r>
      <w:r w:rsidR="00FB73C6">
        <w:rPr>
          <w:rFonts w:hint="eastAsia"/>
        </w:rPr>
        <w:t>现场核查</w:t>
      </w:r>
      <w:r w:rsidR="00D7729A">
        <w:rPr>
          <w:rFonts w:hint="eastAsia"/>
        </w:rPr>
        <w:t>。</w:t>
      </w:r>
    </w:p>
    <w:p w:rsidR="002C76CA" w:rsidRPr="002C4AE4" w:rsidRDefault="00FA3E51" w:rsidP="002C76CA">
      <w:pPr>
        <w:pStyle w:val="a5"/>
        <w:spacing w:before="156" w:after="156"/>
      </w:pPr>
      <w:bookmarkStart w:id="200" w:name="_Toc480830360"/>
      <w:bookmarkStart w:id="201" w:name="_Toc536545343"/>
      <w:bookmarkStart w:id="202" w:name="_Toc536545436"/>
      <w:bookmarkStart w:id="203" w:name="_Toc536545472"/>
      <w:r>
        <w:rPr>
          <w:rFonts w:hint="eastAsia"/>
        </w:rPr>
        <w:t>检测</w:t>
      </w:r>
      <w:r w:rsidR="002C76CA">
        <w:rPr>
          <w:rFonts w:hint="eastAsia"/>
        </w:rPr>
        <w:t>环境与工具</w:t>
      </w:r>
      <w:bookmarkEnd w:id="200"/>
      <w:bookmarkEnd w:id="201"/>
      <w:bookmarkEnd w:id="202"/>
      <w:bookmarkEnd w:id="203"/>
    </w:p>
    <w:p w:rsidR="002C76CA" w:rsidRPr="008C6D90" w:rsidRDefault="00FA3E51" w:rsidP="00D8228C">
      <w:pPr>
        <w:pStyle w:val="af0"/>
        <w:numPr>
          <w:ilvl w:val="0"/>
          <w:numId w:val="106"/>
        </w:numPr>
      </w:pPr>
      <w:r>
        <w:rPr>
          <w:rFonts w:hint="eastAsia"/>
        </w:rPr>
        <w:t>检测</w:t>
      </w:r>
      <w:r w:rsidR="002C76CA">
        <w:rPr>
          <w:rFonts w:hint="eastAsia"/>
        </w:rPr>
        <w:t>环境图</w:t>
      </w:r>
    </w:p>
    <w:p w:rsidR="002C76CA" w:rsidRDefault="002C76CA" w:rsidP="002C76CA">
      <w:pPr>
        <w:pStyle w:val="aff6"/>
      </w:pPr>
      <w:r>
        <w:lastRenderedPageBreak/>
        <w:t></w:t>
      </w:r>
      <w:r>
        <w:tab/>
      </w:r>
      <w:r>
        <w:object w:dxaOrig="10153" w:dyaOrig="8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64pt" o:ole="">
            <v:imagedata r:id="rId10" o:title=""/>
          </v:shape>
          <o:OLEObject Type="Embed" ProgID="Visio.Drawing.11" ShapeID="_x0000_i1025" DrawAspect="Content" ObjectID="_1620478595" r:id="rId11"/>
        </w:object>
      </w:r>
    </w:p>
    <w:p w:rsidR="002C76CA" w:rsidRDefault="002C76CA" w:rsidP="002C76CA">
      <w:pPr>
        <w:pStyle w:val="af4"/>
        <w:spacing w:before="156" w:after="156"/>
      </w:pPr>
      <w:r>
        <w:rPr>
          <w:rFonts w:hint="eastAsia"/>
        </w:rPr>
        <w:t>功能</w:t>
      </w:r>
      <w:r w:rsidR="00FA3E51">
        <w:rPr>
          <w:rFonts w:hint="eastAsia"/>
        </w:rPr>
        <w:t>检测</w:t>
      </w:r>
      <w:r>
        <w:rPr>
          <w:rFonts w:hint="eastAsia"/>
        </w:rPr>
        <w:t>环境图</w:t>
      </w:r>
    </w:p>
    <w:p w:rsidR="002C76CA" w:rsidRDefault="00FA3E51" w:rsidP="002C76CA">
      <w:pPr>
        <w:pStyle w:val="af0"/>
      </w:pPr>
      <w:r>
        <w:rPr>
          <w:rFonts w:hint="eastAsia"/>
        </w:rPr>
        <w:t>检测</w:t>
      </w:r>
      <w:r w:rsidR="002C76CA">
        <w:rPr>
          <w:rFonts w:hint="eastAsia"/>
        </w:rPr>
        <w:t>工具：WEB浏览器、</w:t>
      </w:r>
      <w:r w:rsidR="002C76CA" w:rsidRPr="00794119">
        <w:rPr>
          <w:rFonts w:hint="eastAsia"/>
        </w:rPr>
        <w:t>网络协议分析工具</w:t>
      </w:r>
    </w:p>
    <w:p w:rsidR="002C4AE4" w:rsidRDefault="002C4AE4" w:rsidP="00B23309">
      <w:pPr>
        <w:pStyle w:val="a5"/>
        <w:spacing w:before="156" w:after="156"/>
      </w:pPr>
      <w:bookmarkStart w:id="204" w:name="_Toc480830359"/>
      <w:bookmarkStart w:id="205" w:name="_Toc536545344"/>
      <w:bookmarkStart w:id="206" w:name="_Toc536545437"/>
      <w:bookmarkStart w:id="207" w:name="_Toc536545473"/>
      <w:r>
        <w:rPr>
          <w:rFonts w:hint="eastAsia"/>
        </w:rPr>
        <w:t>功能</w:t>
      </w:r>
      <w:bookmarkEnd w:id="204"/>
      <w:r w:rsidR="00FA3E51">
        <w:rPr>
          <w:rFonts w:hint="eastAsia"/>
        </w:rPr>
        <w:t>检测</w:t>
      </w:r>
      <w:bookmarkEnd w:id="205"/>
      <w:bookmarkEnd w:id="206"/>
      <w:bookmarkEnd w:id="207"/>
    </w:p>
    <w:p w:rsidR="009B2639" w:rsidRDefault="009B2639" w:rsidP="009B2639">
      <w:pPr>
        <w:pStyle w:val="a6"/>
        <w:spacing w:before="156" w:after="156"/>
      </w:pPr>
      <w:bookmarkStart w:id="208" w:name="_Toc480830361"/>
      <w:bookmarkStart w:id="209" w:name="_Toc536545345"/>
      <w:bookmarkStart w:id="210" w:name="_Toc536545438"/>
      <w:r>
        <w:t>WEB应用状态监控</w:t>
      </w:r>
      <w:bookmarkEnd w:id="208"/>
      <w:bookmarkEnd w:id="209"/>
      <w:bookmarkEnd w:id="210"/>
    </w:p>
    <w:p w:rsidR="009B2639" w:rsidRDefault="009B2639" w:rsidP="00E96B98">
      <w:pPr>
        <w:pStyle w:val="af0"/>
        <w:numPr>
          <w:ilvl w:val="0"/>
          <w:numId w:val="17"/>
        </w:numPr>
      </w:pPr>
      <w:r>
        <w:rPr>
          <w:rFonts w:hint="eastAsia"/>
        </w:rPr>
        <w:t>检测要求</w:t>
      </w:r>
    </w:p>
    <w:p w:rsidR="00F56703" w:rsidRPr="009B2639" w:rsidRDefault="00F56703" w:rsidP="00BD6289">
      <w:pPr>
        <w:pStyle w:val="af0"/>
        <w:numPr>
          <w:ilvl w:val="0"/>
          <w:numId w:val="0"/>
        </w:numPr>
        <w:ind w:left="426" w:firstLineChars="196" w:firstLine="412"/>
      </w:pPr>
      <w:r>
        <w:rPr>
          <w:rFonts w:hint="eastAsia"/>
        </w:rPr>
        <w:t>WEB应用安全监测系统应能定时对目标WEB应用访问，并分析返回页面，检测是否包含错误信息，及时发现WEB应用访问异常。</w:t>
      </w:r>
    </w:p>
    <w:p w:rsidR="009B2639" w:rsidRDefault="009B2639" w:rsidP="00E96B98">
      <w:pPr>
        <w:pStyle w:val="af0"/>
        <w:numPr>
          <w:ilvl w:val="0"/>
          <w:numId w:val="17"/>
        </w:numPr>
      </w:pPr>
      <w:r>
        <w:rPr>
          <w:rFonts w:hint="eastAsia"/>
        </w:rPr>
        <w:t>检测方法</w:t>
      </w:r>
    </w:p>
    <w:p w:rsidR="009B2639" w:rsidRDefault="009B2639" w:rsidP="009B2639">
      <w:pPr>
        <w:pStyle w:val="af1"/>
      </w:pPr>
      <w:r>
        <w:rPr>
          <w:rFonts w:hint="eastAsia"/>
        </w:rPr>
        <w:t>审查产品说明书描述，WEB应用安全监测系统是否支持WEB应用状态监控；</w:t>
      </w:r>
    </w:p>
    <w:p w:rsidR="009B2639" w:rsidRDefault="009B2639" w:rsidP="009B2639">
      <w:pPr>
        <w:pStyle w:val="af1"/>
      </w:pPr>
      <w:r>
        <w:rPr>
          <w:rFonts w:hint="eastAsia"/>
        </w:rPr>
        <w:t>按照产品说明书，使用WEB应用安全监测系统对部署在服务器上存在问题的WEB应用实施状态监控，并查看监控结果。</w:t>
      </w:r>
    </w:p>
    <w:p w:rsidR="009B2639" w:rsidRDefault="009B2639" w:rsidP="00E96B98">
      <w:pPr>
        <w:pStyle w:val="af0"/>
        <w:numPr>
          <w:ilvl w:val="0"/>
          <w:numId w:val="17"/>
        </w:numPr>
      </w:pPr>
      <w:r>
        <w:rPr>
          <w:rFonts w:hint="eastAsia"/>
        </w:rPr>
        <w:t>结果判定</w:t>
      </w:r>
    </w:p>
    <w:p w:rsidR="009B2639" w:rsidRDefault="009B2639" w:rsidP="00E96B98">
      <w:pPr>
        <w:pStyle w:val="af1"/>
        <w:numPr>
          <w:ilvl w:val="1"/>
          <w:numId w:val="24"/>
        </w:numPr>
      </w:pPr>
      <w:r>
        <w:rPr>
          <w:rFonts w:hint="eastAsia"/>
        </w:rPr>
        <w:t>产品提供支持WEB应用状态监控功能；</w:t>
      </w:r>
    </w:p>
    <w:p w:rsidR="009B2639" w:rsidRDefault="009B2639" w:rsidP="009B2639">
      <w:pPr>
        <w:pStyle w:val="af1"/>
      </w:pPr>
      <w:r>
        <w:rPr>
          <w:rFonts w:hint="eastAsia"/>
        </w:rPr>
        <w:t>产品能够监测应用访问的异常情况；</w:t>
      </w:r>
    </w:p>
    <w:p w:rsidR="009B2639" w:rsidRDefault="009B2639" w:rsidP="009B2639">
      <w:pPr>
        <w:pStyle w:val="af1"/>
        <w:numPr>
          <w:ilvl w:val="0"/>
          <w:numId w:val="0"/>
        </w:numPr>
        <w:ind w:left="840"/>
      </w:pPr>
      <w:r>
        <w:rPr>
          <w:rFonts w:hint="eastAsia"/>
        </w:rPr>
        <w:t>1)-2)项均满足为“符合”；否则为“不符合”。</w:t>
      </w:r>
    </w:p>
    <w:p w:rsidR="00F5476E" w:rsidRDefault="00F5476E" w:rsidP="00F5476E">
      <w:pPr>
        <w:pStyle w:val="a6"/>
        <w:spacing w:before="156" w:after="156"/>
      </w:pPr>
      <w:bookmarkStart w:id="211" w:name="_Toc480830362"/>
      <w:bookmarkStart w:id="212" w:name="_Toc536545346"/>
      <w:bookmarkStart w:id="213" w:name="_Toc536545439"/>
      <w:r>
        <w:rPr>
          <w:rFonts w:hint="eastAsia"/>
        </w:rPr>
        <w:t>WEB漏洞扫描</w:t>
      </w:r>
      <w:bookmarkEnd w:id="211"/>
      <w:bookmarkEnd w:id="212"/>
      <w:bookmarkEnd w:id="213"/>
    </w:p>
    <w:p w:rsidR="00F5476E" w:rsidRDefault="00F5476E" w:rsidP="00E96B98">
      <w:pPr>
        <w:pStyle w:val="af0"/>
        <w:numPr>
          <w:ilvl w:val="0"/>
          <w:numId w:val="18"/>
        </w:numPr>
      </w:pPr>
      <w:r>
        <w:rPr>
          <w:rFonts w:hint="eastAsia"/>
        </w:rPr>
        <w:t>检测要求</w:t>
      </w:r>
    </w:p>
    <w:p w:rsidR="00F5476E" w:rsidRDefault="00F5476E" w:rsidP="00BD6289">
      <w:pPr>
        <w:pStyle w:val="af0"/>
        <w:numPr>
          <w:ilvl w:val="0"/>
          <w:numId w:val="0"/>
        </w:numPr>
        <w:ind w:left="426" w:firstLineChars="196" w:firstLine="412"/>
      </w:pPr>
      <w:r>
        <w:rPr>
          <w:rFonts w:hint="eastAsia"/>
        </w:rPr>
        <w:t>WEB应用安全监测系统应能够扫描到SQL注入攻击、跨站脚本攻击（XSS）、信息泄露等常见的 WEB应用安全漏洞。</w:t>
      </w:r>
    </w:p>
    <w:p w:rsidR="00F5476E" w:rsidRDefault="00F5476E" w:rsidP="00E96B98">
      <w:pPr>
        <w:pStyle w:val="af0"/>
        <w:numPr>
          <w:ilvl w:val="0"/>
          <w:numId w:val="18"/>
        </w:numPr>
      </w:pPr>
      <w:r>
        <w:rPr>
          <w:rFonts w:hint="eastAsia"/>
        </w:rPr>
        <w:t>检测方法</w:t>
      </w:r>
    </w:p>
    <w:p w:rsidR="00F5476E" w:rsidRDefault="00F5476E" w:rsidP="00E96B98">
      <w:pPr>
        <w:pStyle w:val="af1"/>
        <w:numPr>
          <w:ilvl w:val="1"/>
          <w:numId w:val="25"/>
        </w:numPr>
      </w:pPr>
      <w:r>
        <w:rPr>
          <w:rFonts w:hint="eastAsia"/>
        </w:rPr>
        <w:lastRenderedPageBreak/>
        <w:t>审查产品说明书描述，WEB应用安全监测系统检查是否支持对SQL注入攻击、跨站脚本（XSS）攻击、信息泄露（源代码、报错信息、目录信息）等常见的WEB攻击手段扫描检测；</w:t>
      </w:r>
    </w:p>
    <w:p w:rsidR="00F5476E" w:rsidRDefault="00F21BB4" w:rsidP="00E96B98">
      <w:pPr>
        <w:pStyle w:val="af1"/>
        <w:numPr>
          <w:ilvl w:val="1"/>
          <w:numId w:val="25"/>
        </w:numPr>
      </w:pPr>
      <w:r>
        <w:rPr>
          <w:rFonts w:hint="eastAsia"/>
        </w:rPr>
        <w:t>使用WEB应用安全监测系统对部署在</w:t>
      </w:r>
      <w:r w:rsidR="00FA3E51">
        <w:rPr>
          <w:rFonts w:hint="eastAsia"/>
        </w:rPr>
        <w:t>测试服务器</w:t>
      </w:r>
      <w:r>
        <w:rPr>
          <w:rFonts w:hint="eastAsia"/>
        </w:rPr>
        <w:t>上存在SQL注入、跨站脚本、信息泄露等安全漏洞的WEB应用进行扫描，查看扫描结果。</w:t>
      </w:r>
    </w:p>
    <w:p w:rsidR="00F5476E" w:rsidRDefault="00F5476E" w:rsidP="00E96B98">
      <w:pPr>
        <w:pStyle w:val="af0"/>
        <w:numPr>
          <w:ilvl w:val="0"/>
          <w:numId w:val="18"/>
        </w:numPr>
      </w:pPr>
      <w:r>
        <w:rPr>
          <w:rFonts w:hint="eastAsia"/>
        </w:rPr>
        <w:t>结果判定</w:t>
      </w:r>
    </w:p>
    <w:p w:rsidR="00F5476E" w:rsidRDefault="00F5476E" w:rsidP="00E96B98">
      <w:pPr>
        <w:pStyle w:val="af1"/>
        <w:numPr>
          <w:ilvl w:val="1"/>
          <w:numId w:val="26"/>
        </w:numPr>
      </w:pPr>
      <w:r>
        <w:rPr>
          <w:rFonts w:hint="eastAsia"/>
        </w:rPr>
        <w:t>产品提供支持WEB漏洞扫描功能；</w:t>
      </w:r>
    </w:p>
    <w:p w:rsidR="00F5476E" w:rsidRDefault="00F21BB4" w:rsidP="00E96B98">
      <w:pPr>
        <w:pStyle w:val="af1"/>
        <w:numPr>
          <w:ilvl w:val="1"/>
          <w:numId w:val="26"/>
        </w:numPr>
      </w:pPr>
      <w:r>
        <w:rPr>
          <w:rFonts w:hint="eastAsia"/>
        </w:rPr>
        <w:t>产品能够监测出部署在</w:t>
      </w:r>
      <w:r w:rsidR="00FA3E51">
        <w:rPr>
          <w:rFonts w:hint="eastAsia"/>
        </w:rPr>
        <w:t>测试服务器</w:t>
      </w:r>
      <w:r>
        <w:rPr>
          <w:rFonts w:hint="eastAsia"/>
        </w:rPr>
        <w:t>上的WEB应用存在SQL注入、跨站脚本、信息泄露等安全漏洞；</w:t>
      </w:r>
    </w:p>
    <w:p w:rsidR="00F5476E" w:rsidRDefault="00F5476E" w:rsidP="00F5476E">
      <w:pPr>
        <w:pStyle w:val="af1"/>
        <w:numPr>
          <w:ilvl w:val="0"/>
          <w:numId w:val="0"/>
        </w:numPr>
        <w:ind w:left="840"/>
      </w:pPr>
      <w:r>
        <w:rPr>
          <w:rFonts w:hint="eastAsia"/>
        </w:rPr>
        <w:t>1)-2)项均满足为“符合”；否则为“不符合”。</w:t>
      </w:r>
    </w:p>
    <w:p w:rsidR="003E16D9" w:rsidRDefault="00375A69" w:rsidP="003E16D9">
      <w:pPr>
        <w:pStyle w:val="a6"/>
        <w:spacing w:before="156" w:after="156"/>
      </w:pPr>
      <w:bookmarkStart w:id="214" w:name="_Toc480830363"/>
      <w:bookmarkStart w:id="215" w:name="_Toc536545347"/>
      <w:bookmarkStart w:id="216" w:name="_Toc536545440"/>
      <w:r>
        <w:rPr>
          <w:rFonts w:hint="eastAsia"/>
        </w:rPr>
        <w:t>网页挂马检测</w:t>
      </w:r>
      <w:bookmarkEnd w:id="214"/>
      <w:bookmarkEnd w:id="215"/>
      <w:bookmarkEnd w:id="216"/>
    </w:p>
    <w:p w:rsidR="00375A69" w:rsidRDefault="00375A69" w:rsidP="00E96B98">
      <w:pPr>
        <w:pStyle w:val="af0"/>
        <w:numPr>
          <w:ilvl w:val="0"/>
          <w:numId w:val="19"/>
        </w:numPr>
      </w:pPr>
      <w:r>
        <w:rPr>
          <w:rFonts w:hint="eastAsia"/>
        </w:rPr>
        <w:t>检测要求</w:t>
      </w:r>
    </w:p>
    <w:p w:rsidR="00375A69" w:rsidRDefault="00375A69" w:rsidP="00BD6289">
      <w:pPr>
        <w:pStyle w:val="af0"/>
        <w:numPr>
          <w:ilvl w:val="0"/>
          <w:numId w:val="0"/>
        </w:numPr>
        <w:ind w:left="426" w:firstLineChars="196" w:firstLine="412"/>
      </w:pPr>
      <w:r>
        <w:rPr>
          <w:rFonts w:hint="eastAsia"/>
        </w:rPr>
        <w:t>WEB应用安全监测系统应能检测到被挂马的WEB页面。</w:t>
      </w:r>
    </w:p>
    <w:p w:rsidR="00375A69" w:rsidRDefault="00375A69" w:rsidP="00E96B98">
      <w:pPr>
        <w:pStyle w:val="af0"/>
        <w:numPr>
          <w:ilvl w:val="0"/>
          <w:numId w:val="21"/>
        </w:numPr>
      </w:pPr>
      <w:r>
        <w:rPr>
          <w:rFonts w:hint="eastAsia"/>
        </w:rPr>
        <w:t>检测方法</w:t>
      </w:r>
    </w:p>
    <w:p w:rsidR="00375A69" w:rsidRDefault="00375A69" w:rsidP="00E96B98">
      <w:pPr>
        <w:pStyle w:val="af1"/>
        <w:numPr>
          <w:ilvl w:val="1"/>
          <w:numId w:val="27"/>
        </w:numPr>
      </w:pPr>
      <w:r>
        <w:rPr>
          <w:rFonts w:hint="eastAsia"/>
        </w:rPr>
        <w:t>审查产品说明书描述，WEB应用安全监测系统是否支持网页挂马检测；</w:t>
      </w:r>
    </w:p>
    <w:p w:rsidR="00375A69" w:rsidRDefault="00F21BB4" w:rsidP="00E96B98">
      <w:pPr>
        <w:pStyle w:val="af1"/>
        <w:numPr>
          <w:ilvl w:val="1"/>
          <w:numId w:val="27"/>
        </w:numPr>
      </w:pPr>
      <w:r>
        <w:rPr>
          <w:rFonts w:hint="eastAsia"/>
        </w:rPr>
        <w:t>使用WEB应用安全监测系统对部署在</w:t>
      </w:r>
      <w:r w:rsidR="00FA3E51">
        <w:rPr>
          <w:rFonts w:hint="eastAsia"/>
        </w:rPr>
        <w:t>测试服务器</w:t>
      </w:r>
      <w:r>
        <w:rPr>
          <w:rFonts w:hint="eastAsia"/>
        </w:rPr>
        <w:t>上存在网页挂马的WEB应用进行扫描，查看扫描结果。</w:t>
      </w:r>
    </w:p>
    <w:p w:rsidR="00375A69" w:rsidRDefault="00375A69" w:rsidP="00E96B98">
      <w:pPr>
        <w:pStyle w:val="af0"/>
        <w:numPr>
          <w:ilvl w:val="0"/>
          <w:numId w:val="23"/>
        </w:numPr>
      </w:pPr>
      <w:r>
        <w:rPr>
          <w:rFonts w:hint="eastAsia"/>
        </w:rPr>
        <w:t>结果判定</w:t>
      </w:r>
    </w:p>
    <w:p w:rsidR="00375A69" w:rsidRDefault="00375A69" w:rsidP="00E96B98">
      <w:pPr>
        <w:pStyle w:val="af1"/>
        <w:numPr>
          <w:ilvl w:val="1"/>
          <w:numId w:val="35"/>
        </w:numPr>
      </w:pPr>
      <w:r>
        <w:rPr>
          <w:rFonts w:hint="eastAsia"/>
        </w:rPr>
        <w:t>产品提供支持网页挂马检测功能；</w:t>
      </w:r>
    </w:p>
    <w:p w:rsidR="00375A69" w:rsidRDefault="00375A69" w:rsidP="0025237D">
      <w:pPr>
        <w:pStyle w:val="af1"/>
        <w:numPr>
          <w:ilvl w:val="1"/>
          <w:numId w:val="35"/>
        </w:numPr>
      </w:pPr>
      <w:r>
        <w:rPr>
          <w:rFonts w:hint="eastAsia"/>
        </w:rPr>
        <w:t>产品能够完成网页挂马检测，并能够检测出被挂马的WEB页面；</w:t>
      </w:r>
    </w:p>
    <w:p w:rsidR="00375A69" w:rsidRPr="00375A69" w:rsidRDefault="00375A69" w:rsidP="00375A69">
      <w:pPr>
        <w:pStyle w:val="af1"/>
        <w:numPr>
          <w:ilvl w:val="0"/>
          <w:numId w:val="0"/>
        </w:numPr>
        <w:ind w:left="840"/>
      </w:pPr>
      <w:r>
        <w:rPr>
          <w:rFonts w:hint="eastAsia"/>
        </w:rPr>
        <w:t>1)-2)项均满足为“符合”；否则为“不符合”。</w:t>
      </w:r>
    </w:p>
    <w:p w:rsidR="003E16D9" w:rsidRDefault="00CE7670" w:rsidP="00CE7670">
      <w:pPr>
        <w:pStyle w:val="a6"/>
        <w:spacing w:before="156" w:after="156"/>
      </w:pPr>
      <w:bookmarkStart w:id="217" w:name="_Toc480830364"/>
      <w:bookmarkStart w:id="218" w:name="_Toc536545348"/>
      <w:bookmarkStart w:id="219" w:name="_Toc536545441"/>
      <w:r>
        <w:t>自动通告</w:t>
      </w:r>
      <w:bookmarkEnd w:id="217"/>
      <w:bookmarkEnd w:id="218"/>
      <w:bookmarkEnd w:id="219"/>
    </w:p>
    <w:p w:rsidR="00CE7670" w:rsidRDefault="00CE7670" w:rsidP="00E96B98">
      <w:pPr>
        <w:pStyle w:val="af0"/>
        <w:numPr>
          <w:ilvl w:val="0"/>
          <w:numId w:val="20"/>
        </w:numPr>
      </w:pPr>
      <w:r>
        <w:rPr>
          <w:rFonts w:hint="eastAsia"/>
        </w:rPr>
        <w:t>检测要求</w:t>
      </w:r>
    </w:p>
    <w:p w:rsidR="00CE7670" w:rsidRDefault="00CE7670" w:rsidP="00BD6289">
      <w:pPr>
        <w:pStyle w:val="af0"/>
        <w:numPr>
          <w:ilvl w:val="0"/>
          <w:numId w:val="0"/>
        </w:numPr>
        <w:ind w:left="426" w:firstLineChars="196" w:firstLine="412"/>
      </w:pPr>
      <w:r w:rsidRPr="00CE7670">
        <w:rPr>
          <w:rFonts w:hint="eastAsia"/>
        </w:rPr>
        <w:t>WEB应用安全监测系统应支持在发现WEB应用出现故障或者发现WEB应用安全漏洞时，能自动通知系统管理员。</w:t>
      </w:r>
    </w:p>
    <w:p w:rsidR="00CE7670" w:rsidRDefault="00CE7670" w:rsidP="00E96B98">
      <w:pPr>
        <w:pStyle w:val="af0"/>
        <w:numPr>
          <w:ilvl w:val="0"/>
          <w:numId w:val="20"/>
        </w:numPr>
      </w:pPr>
      <w:r>
        <w:rPr>
          <w:rFonts w:hint="eastAsia"/>
        </w:rPr>
        <w:t>检测方法</w:t>
      </w:r>
    </w:p>
    <w:p w:rsidR="00CE7670" w:rsidRDefault="00CE7670" w:rsidP="00E96B98">
      <w:pPr>
        <w:pStyle w:val="af1"/>
        <w:numPr>
          <w:ilvl w:val="1"/>
          <w:numId w:val="28"/>
        </w:numPr>
      </w:pPr>
      <w:r w:rsidRPr="00CE7670">
        <w:rPr>
          <w:rFonts w:hint="eastAsia"/>
        </w:rPr>
        <w:t>审查产品说明书描述，WEB应用安全监测系统是否支持自动通告；</w:t>
      </w:r>
    </w:p>
    <w:p w:rsidR="00CE7670" w:rsidRDefault="00F21BB4" w:rsidP="00E96B98">
      <w:pPr>
        <w:pStyle w:val="af1"/>
        <w:numPr>
          <w:ilvl w:val="1"/>
          <w:numId w:val="28"/>
        </w:numPr>
      </w:pPr>
      <w:r w:rsidRPr="00CE7670">
        <w:rPr>
          <w:rFonts w:hint="eastAsia"/>
        </w:rPr>
        <w:t>使用WEB应用安全监测系统对部署在</w:t>
      </w:r>
      <w:r w:rsidR="00FA3E51">
        <w:rPr>
          <w:rFonts w:hint="eastAsia"/>
        </w:rPr>
        <w:t>测试服务器</w:t>
      </w:r>
      <w:r w:rsidRPr="00CE7670">
        <w:rPr>
          <w:rFonts w:hint="eastAsia"/>
        </w:rPr>
        <w:t>上存在安全漏洞的WEB应用进行监测，查看是否能够在发现漏洞或故障后，通过邮件、短信、页面提示、声音报警等一种或多种方式自动通知管理员。</w:t>
      </w:r>
    </w:p>
    <w:p w:rsidR="00CE7670" w:rsidRDefault="00CE7670" w:rsidP="00E96B98">
      <w:pPr>
        <w:pStyle w:val="af0"/>
        <w:numPr>
          <w:ilvl w:val="0"/>
          <w:numId w:val="20"/>
        </w:numPr>
      </w:pPr>
      <w:r>
        <w:rPr>
          <w:rFonts w:hint="eastAsia"/>
        </w:rPr>
        <w:t>结果判定</w:t>
      </w:r>
    </w:p>
    <w:p w:rsidR="00CE7670" w:rsidRDefault="00CE7670" w:rsidP="00E96B98">
      <w:pPr>
        <w:pStyle w:val="af1"/>
        <w:numPr>
          <w:ilvl w:val="1"/>
          <w:numId w:val="29"/>
        </w:numPr>
      </w:pPr>
      <w:r w:rsidRPr="00CE7670">
        <w:rPr>
          <w:rFonts w:hint="eastAsia"/>
        </w:rPr>
        <w:t>产品提供自动通知功能；</w:t>
      </w:r>
    </w:p>
    <w:p w:rsidR="00CE7670" w:rsidRDefault="00F21BB4" w:rsidP="00E96B98">
      <w:pPr>
        <w:pStyle w:val="af1"/>
        <w:numPr>
          <w:ilvl w:val="1"/>
          <w:numId w:val="29"/>
        </w:numPr>
      </w:pPr>
      <w:r w:rsidRPr="00CE7670">
        <w:rPr>
          <w:rFonts w:hint="eastAsia"/>
        </w:rPr>
        <w:t>产品能够在发现漏洞或故障后，通过邮件、短信、页面提示、声音报警等一种或多种方式自动通知管理员</w:t>
      </w:r>
      <w:r>
        <w:rPr>
          <w:rFonts w:hint="eastAsia"/>
        </w:rPr>
        <w:t>。</w:t>
      </w:r>
    </w:p>
    <w:p w:rsidR="00CE7670" w:rsidRPr="00CE7670" w:rsidRDefault="00CE7670" w:rsidP="00CE7670">
      <w:pPr>
        <w:pStyle w:val="af1"/>
        <w:numPr>
          <w:ilvl w:val="0"/>
          <w:numId w:val="0"/>
        </w:numPr>
        <w:ind w:left="840"/>
      </w:pPr>
      <w:r w:rsidRPr="00CE7670">
        <w:rPr>
          <w:rFonts w:hint="eastAsia"/>
        </w:rPr>
        <w:t>1)-2)项均满足为“符合”；否则为“不符合”。</w:t>
      </w:r>
    </w:p>
    <w:p w:rsidR="00375A69" w:rsidRDefault="00FA48B5" w:rsidP="00FA48B5">
      <w:pPr>
        <w:pStyle w:val="a6"/>
        <w:spacing w:before="156" w:after="156"/>
      </w:pPr>
      <w:bookmarkStart w:id="220" w:name="_Toc480830365"/>
      <w:bookmarkStart w:id="221" w:name="_Toc536545349"/>
      <w:bookmarkStart w:id="222" w:name="_Toc536545442"/>
      <w:r>
        <w:t>产品升级</w:t>
      </w:r>
      <w:bookmarkEnd w:id="220"/>
      <w:bookmarkEnd w:id="221"/>
      <w:bookmarkEnd w:id="222"/>
    </w:p>
    <w:p w:rsidR="00FA48B5" w:rsidRDefault="00FA48B5" w:rsidP="00E96B98">
      <w:pPr>
        <w:pStyle w:val="af0"/>
        <w:numPr>
          <w:ilvl w:val="0"/>
          <w:numId w:val="22"/>
        </w:numPr>
      </w:pPr>
      <w:r>
        <w:rPr>
          <w:rFonts w:hint="eastAsia"/>
        </w:rPr>
        <w:t>检测要求</w:t>
      </w:r>
    </w:p>
    <w:p w:rsidR="00FA48B5" w:rsidRPr="00FA48B5" w:rsidRDefault="00FA48B5" w:rsidP="00BD6289">
      <w:pPr>
        <w:pStyle w:val="af0"/>
        <w:numPr>
          <w:ilvl w:val="0"/>
          <w:numId w:val="0"/>
        </w:numPr>
        <w:ind w:left="426" w:firstLineChars="196" w:firstLine="412"/>
      </w:pPr>
      <w:r w:rsidRPr="00FA48B5">
        <w:rPr>
          <w:rFonts w:hint="eastAsia"/>
        </w:rPr>
        <w:t>WEB应用安全监测系统应支持手动或者自动的方式进行产品升级（如对漏洞知识库、木马特征以及服务程序等进行更新）</w:t>
      </w:r>
      <w:r w:rsidR="00CD0181" w:rsidRPr="00FA48B5">
        <w:rPr>
          <w:rFonts w:hint="eastAsia"/>
        </w:rPr>
        <w:t>。</w:t>
      </w:r>
    </w:p>
    <w:p w:rsidR="00FA48B5" w:rsidRDefault="00FA48B5" w:rsidP="00E96B98">
      <w:pPr>
        <w:pStyle w:val="af0"/>
        <w:numPr>
          <w:ilvl w:val="0"/>
          <w:numId w:val="22"/>
        </w:numPr>
      </w:pPr>
      <w:r>
        <w:rPr>
          <w:rFonts w:hint="eastAsia"/>
        </w:rPr>
        <w:t>检测方法</w:t>
      </w:r>
    </w:p>
    <w:p w:rsidR="00FA48B5" w:rsidRDefault="00FA48B5" w:rsidP="00E96B98">
      <w:pPr>
        <w:pStyle w:val="af1"/>
        <w:numPr>
          <w:ilvl w:val="1"/>
          <w:numId w:val="36"/>
        </w:numPr>
      </w:pPr>
      <w:r>
        <w:rPr>
          <w:rFonts w:hint="eastAsia"/>
        </w:rPr>
        <w:t>审查产品说明书描述，WEB应用安全监测系统是否支持产品升级；</w:t>
      </w:r>
    </w:p>
    <w:p w:rsidR="00FA48B5" w:rsidRDefault="00FA48B5" w:rsidP="0025237D">
      <w:pPr>
        <w:pStyle w:val="af1"/>
        <w:numPr>
          <w:ilvl w:val="1"/>
          <w:numId w:val="36"/>
        </w:numPr>
      </w:pPr>
      <w:r>
        <w:rPr>
          <w:rFonts w:hint="eastAsia"/>
        </w:rPr>
        <w:lastRenderedPageBreak/>
        <w:t>按照产品说明书，测试WEB应用安全监测系统是否可实施手动或自动升级。</w:t>
      </w:r>
    </w:p>
    <w:p w:rsidR="00FA48B5" w:rsidRDefault="00FA48B5" w:rsidP="00E96B98">
      <w:pPr>
        <w:pStyle w:val="af0"/>
        <w:numPr>
          <w:ilvl w:val="0"/>
          <w:numId w:val="22"/>
        </w:numPr>
      </w:pPr>
      <w:r>
        <w:t>结果判定</w:t>
      </w:r>
    </w:p>
    <w:p w:rsidR="00FA48B5" w:rsidRDefault="00FA48B5" w:rsidP="00E96B98">
      <w:pPr>
        <w:pStyle w:val="af1"/>
        <w:numPr>
          <w:ilvl w:val="1"/>
          <w:numId w:val="37"/>
        </w:numPr>
      </w:pPr>
      <w:r>
        <w:rPr>
          <w:rFonts w:hint="eastAsia"/>
        </w:rPr>
        <w:t>产品提供升级功能；</w:t>
      </w:r>
    </w:p>
    <w:p w:rsidR="00FA48B5" w:rsidRDefault="00FA48B5" w:rsidP="0025237D">
      <w:pPr>
        <w:pStyle w:val="af1"/>
        <w:numPr>
          <w:ilvl w:val="1"/>
          <w:numId w:val="37"/>
        </w:numPr>
      </w:pPr>
      <w:r>
        <w:rPr>
          <w:rFonts w:hint="eastAsia"/>
        </w:rPr>
        <w:t>产品能够支持手动或者自动的方式进行产品升级。</w:t>
      </w:r>
    </w:p>
    <w:p w:rsidR="00FA48B5" w:rsidRPr="00FA48B5" w:rsidRDefault="00FA48B5" w:rsidP="00FA48B5">
      <w:pPr>
        <w:pStyle w:val="af0"/>
        <w:numPr>
          <w:ilvl w:val="0"/>
          <w:numId w:val="0"/>
        </w:numPr>
        <w:ind w:left="839"/>
      </w:pPr>
      <w:r>
        <w:rPr>
          <w:rFonts w:hint="eastAsia"/>
        </w:rPr>
        <w:t>1)-2)项均满足为“符合”；否则为“不符合”。</w:t>
      </w:r>
    </w:p>
    <w:p w:rsidR="00CE7670" w:rsidRDefault="00E53DDB" w:rsidP="00E53DDB">
      <w:pPr>
        <w:pStyle w:val="a6"/>
        <w:spacing w:before="156" w:after="156"/>
      </w:pPr>
      <w:bookmarkStart w:id="223" w:name="_Toc480830366"/>
      <w:bookmarkStart w:id="224" w:name="_Toc536545350"/>
      <w:bookmarkStart w:id="225" w:name="_Toc536545443"/>
      <w:r>
        <w:t>管理功能</w:t>
      </w:r>
      <w:bookmarkEnd w:id="223"/>
      <w:bookmarkEnd w:id="224"/>
      <w:bookmarkEnd w:id="225"/>
    </w:p>
    <w:p w:rsidR="00E53DDB" w:rsidRDefault="00E53DDB" w:rsidP="00E53DDB">
      <w:pPr>
        <w:pStyle w:val="a7"/>
        <w:spacing w:before="156" w:after="156"/>
      </w:pPr>
      <w:bookmarkStart w:id="226" w:name="_Toc480830367"/>
      <w:bookmarkStart w:id="227" w:name="_Toc536545351"/>
      <w:r>
        <w:rPr>
          <w:rFonts w:hint="eastAsia"/>
        </w:rPr>
        <w:t>系统管理</w:t>
      </w:r>
      <w:bookmarkEnd w:id="226"/>
      <w:bookmarkEnd w:id="227"/>
    </w:p>
    <w:p w:rsidR="00E53DDB" w:rsidRDefault="00E53DDB" w:rsidP="00E96B98">
      <w:pPr>
        <w:pStyle w:val="af0"/>
        <w:numPr>
          <w:ilvl w:val="0"/>
          <w:numId w:val="30"/>
        </w:numPr>
      </w:pPr>
      <w:r>
        <w:rPr>
          <w:rFonts w:hint="eastAsia"/>
        </w:rPr>
        <w:t>检测要求</w:t>
      </w:r>
    </w:p>
    <w:p w:rsidR="00E53DDB" w:rsidRDefault="00E53DDB" w:rsidP="00F21BB4">
      <w:pPr>
        <w:pStyle w:val="af0"/>
        <w:numPr>
          <w:ilvl w:val="0"/>
          <w:numId w:val="0"/>
        </w:numPr>
        <w:ind w:left="839"/>
      </w:pPr>
      <w:r>
        <w:rPr>
          <w:rFonts w:hint="eastAsia"/>
        </w:rPr>
        <w:t>WEB应用安全监测系统应具备配置管理功能，支持本地管理</w:t>
      </w:r>
      <w:r w:rsidR="00B23309">
        <w:rPr>
          <w:rFonts w:hint="eastAsia"/>
        </w:rPr>
        <w:t>或</w:t>
      </w:r>
      <w:r>
        <w:rPr>
          <w:rFonts w:hint="eastAsia"/>
        </w:rPr>
        <w:t>远程管理。</w:t>
      </w:r>
    </w:p>
    <w:p w:rsidR="00E53DDB" w:rsidRDefault="00E53DDB" w:rsidP="00E96B98">
      <w:pPr>
        <w:pStyle w:val="af0"/>
        <w:numPr>
          <w:ilvl w:val="0"/>
          <w:numId w:val="30"/>
        </w:numPr>
      </w:pPr>
      <w:r>
        <w:t>检测方法</w:t>
      </w:r>
    </w:p>
    <w:p w:rsidR="00E53DDB" w:rsidRDefault="00E53DDB" w:rsidP="00F21BB4">
      <w:pPr>
        <w:pStyle w:val="af0"/>
        <w:numPr>
          <w:ilvl w:val="0"/>
          <w:numId w:val="0"/>
        </w:numPr>
        <w:ind w:left="839"/>
      </w:pPr>
      <w:r>
        <w:rPr>
          <w:rFonts w:hint="eastAsia"/>
        </w:rPr>
        <w:t>查看WEB应用安全监测系统的管理方式（如：Console口、Telnet、SSH、HTTP、HTTPS、SNMP、产品专用的管理程序），是否支持本地管理</w:t>
      </w:r>
      <w:r w:rsidR="00BA3DAE">
        <w:rPr>
          <w:rFonts w:hint="eastAsia"/>
        </w:rPr>
        <w:t>或</w:t>
      </w:r>
      <w:r>
        <w:rPr>
          <w:rFonts w:hint="eastAsia"/>
        </w:rPr>
        <w:t>远程管理方式，并进行验证。</w:t>
      </w:r>
    </w:p>
    <w:p w:rsidR="00E53DDB" w:rsidRDefault="00E53DDB" w:rsidP="00E96B98">
      <w:pPr>
        <w:pStyle w:val="af0"/>
        <w:numPr>
          <w:ilvl w:val="0"/>
          <w:numId w:val="30"/>
        </w:numPr>
      </w:pPr>
      <w:r>
        <w:t>结果判定</w:t>
      </w:r>
    </w:p>
    <w:p w:rsidR="00E53DDB" w:rsidRDefault="00E53DDB" w:rsidP="00E96B98">
      <w:pPr>
        <w:pStyle w:val="af1"/>
        <w:numPr>
          <w:ilvl w:val="1"/>
          <w:numId w:val="38"/>
        </w:numPr>
      </w:pPr>
      <w:r>
        <w:rPr>
          <w:rFonts w:hint="eastAsia"/>
        </w:rPr>
        <w:t>WEB应用安全监测系统支持本地的管理方式</w:t>
      </w:r>
      <w:r w:rsidR="00BA3DAE">
        <w:rPr>
          <w:rFonts w:hint="eastAsia"/>
        </w:rPr>
        <w:t>，且能够有效实施配置管理</w:t>
      </w:r>
      <w:r>
        <w:rPr>
          <w:rFonts w:hint="eastAsia"/>
        </w:rPr>
        <w:t>；</w:t>
      </w:r>
    </w:p>
    <w:p w:rsidR="00E53DDB" w:rsidRDefault="00E53DDB" w:rsidP="008233C1">
      <w:pPr>
        <w:pStyle w:val="af1"/>
        <w:numPr>
          <w:ilvl w:val="1"/>
          <w:numId w:val="38"/>
        </w:numPr>
      </w:pPr>
      <w:r>
        <w:rPr>
          <w:rFonts w:hint="eastAsia"/>
        </w:rPr>
        <w:t>WEB应用安全监测系统支持远程管理方式</w:t>
      </w:r>
      <w:r w:rsidR="00BA3DAE">
        <w:rPr>
          <w:rFonts w:hint="eastAsia"/>
        </w:rPr>
        <w:t>，且能够有效实施配置管理</w:t>
      </w:r>
      <w:r>
        <w:rPr>
          <w:rFonts w:hint="eastAsia"/>
        </w:rPr>
        <w:t>。</w:t>
      </w:r>
    </w:p>
    <w:p w:rsidR="00E53DDB" w:rsidRPr="00E53DDB" w:rsidRDefault="00E53DDB" w:rsidP="00E53DDB">
      <w:pPr>
        <w:pStyle w:val="af1"/>
        <w:numPr>
          <w:ilvl w:val="0"/>
          <w:numId w:val="0"/>
        </w:numPr>
        <w:ind w:left="840"/>
      </w:pPr>
      <w:r>
        <w:rPr>
          <w:rFonts w:hint="eastAsia"/>
        </w:rPr>
        <w:t>1)或 2)项有一项满足为“符合”，其他情况为“不符合”。</w:t>
      </w:r>
    </w:p>
    <w:p w:rsidR="00FA48B5" w:rsidRDefault="00E53DDB" w:rsidP="00E53DDB">
      <w:pPr>
        <w:pStyle w:val="a7"/>
        <w:spacing w:before="156" w:after="156"/>
      </w:pPr>
      <w:bookmarkStart w:id="228" w:name="_Toc480830368"/>
      <w:bookmarkStart w:id="229" w:name="_Toc536545352"/>
      <w:r>
        <w:t>任务管理</w:t>
      </w:r>
      <w:bookmarkEnd w:id="228"/>
      <w:bookmarkEnd w:id="229"/>
    </w:p>
    <w:p w:rsidR="00E53DDB" w:rsidRDefault="00E53DDB" w:rsidP="00E96B98">
      <w:pPr>
        <w:pStyle w:val="af0"/>
        <w:numPr>
          <w:ilvl w:val="0"/>
          <w:numId w:val="31"/>
        </w:numPr>
      </w:pPr>
      <w:r>
        <w:rPr>
          <w:rFonts w:hint="eastAsia"/>
        </w:rPr>
        <w:t>检测要求</w:t>
      </w:r>
    </w:p>
    <w:p w:rsidR="00E53DDB" w:rsidRDefault="00E53DDB" w:rsidP="00BD6289">
      <w:pPr>
        <w:pStyle w:val="af0"/>
        <w:numPr>
          <w:ilvl w:val="0"/>
          <w:numId w:val="0"/>
        </w:numPr>
        <w:ind w:left="426" w:firstLineChars="196" w:firstLine="412"/>
      </w:pPr>
      <w:r>
        <w:rPr>
          <w:rFonts w:hint="eastAsia"/>
        </w:rPr>
        <w:t>WEB应用安全监测系统应支持监测扫描任务添加域名或IP地址，能够设置扫描时间周期并实时显示任务进度及详情，支持对已完成扫描任务的记录和管理。</w:t>
      </w:r>
    </w:p>
    <w:p w:rsidR="00E53DDB" w:rsidRDefault="00E53DDB" w:rsidP="00E96B98">
      <w:pPr>
        <w:pStyle w:val="af0"/>
        <w:numPr>
          <w:ilvl w:val="0"/>
          <w:numId w:val="31"/>
        </w:numPr>
      </w:pPr>
      <w:r>
        <w:t>检测方法</w:t>
      </w:r>
    </w:p>
    <w:p w:rsidR="00E53DDB" w:rsidRDefault="00E53DDB" w:rsidP="00E96B98">
      <w:pPr>
        <w:pStyle w:val="af1"/>
        <w:numPr>
          <w:ilvl w:val="1"/>
          <w:numId w:val="39"/>
        </w:numPr>
      </w:pPr>
      <w:r>
        <w:rPr>
          <w:rFonts w:hint="eastAsia"/>
        </w:rPr>
        <w:t>审查产品说明书描述，WEB应用安全监测系统是否支持任务管理功能；</w:t>
      </w:r>
    </w:p>
    <w:p w:rsidR="00E53DDB" w:rsidRDefault="00E53DDB" w:rsidP="008233C1">
      <w:pPr>
        <w:pStyle w:val="af1"/>
        <w:numPr>
          <w:ilvl w:val="1"/>
          <w:numId w:val="39"/>
        </w:numPr>
      </w:pPr>
      <w:r>
        <w:rPr>
          <w:rFonts w:hint="eastAsia"/>
        </w:rPr>
        <w:t>使用WEB应用安全监测系统添加扫描任务对部署在</w:t>
      </w:r>
      <w:r w:rsidR="00FA3E51">
        <w:rPr>
          <w:rFonts w:hint="eastAsia"/>
        </w:rPr>
        <w:t>测试服务器</w:t>
      </w:r>
      <w:r>
        <w:rPr>
          <w:rFonts w:hint="eastAsia"/>
        </w:rPr>
        <w:t>上的WEB应用进行监测扫描，查看当前任务进展情况；</w:t>
      </w:r>
    </w:p>
    <w:p w:rsidR="00E53DDB" w:rsidRDefault="00E53DDB" w:rsidP="008233C1">
      <w:pPr>
        <w:pStyle w:val="af1"/>
        <w:numPr>
          <w:ilvl w:val="1"/>
          <w:numId w:val="39"/>
        </w:numPr>
      </w:pPr>
      <w:r>
        <w:rPr>
          <w:rFonts w:hint="eastAsia"/>
        </w:rPr>
        <w:t>任务完成之后对历史任务进行查看、搜索、排序和删除等操作。</w:t>
      </w:r>
    </w:p>
    <w:p w:rsidR="00E53DDB" w:rsidRDefault="00E53DDB" w:rsidP="00E96B98">
      <w:pPr>
        <w:pStyle w:val="af0"/>
        <w:numPr>
          <w:ilvl w:val="0"/>
          <w:numId w:val="31"/>
        </w:numPr>
      </w:pPr>
      <w:r>
        <w:t>结果判定</w:t>
      </w:r>
    </w:p>
    <w:p w:rsidR="00E53DDB" w:rsidRDefault="00E53DDB" w:rsidP="00E96B98">
      <w:pPr>
        <w:pStyle w:val="af1"/>
        <w:numPr>
          <w:ilvl w:val="1"/>
          <w:numId w:val="40"/>
        </w:numPr>
      </w:pPr>
      <w:r>
        <w:rPr>
          <w:rFonts w:hint="eastAsia"/>
        </w:rPr>
        <w:t>WEB应用安全监测系统支持扫描任务添加域名或IP地址并支持扫描时间周期的设置；</w:t>
      </w:r>
    </w:p>
    <w:p w:rsidR="00E53DDB" w:rsidRDefault="00E53DDB" w:rsidP="008233C1">
      <w:pPr>
        <w:pStyle w:val="af1"/>
        <w:numPr>
          <w:ilvl w:val="1"/>
          <w:numId w:val="40"/>
        </w:numPr>
      </w:pPr>
      <w:r>
        <w:rPr>
          <w:rFonts w:hint="eastAsia"/>
        </w:rPr>
        <w:t>WEB应用安全监测系统支持查看当前扫描任务的详细信息，并可对已完成的扫描任务进行管理。</w:t>
      </w:r>
    </w:p>
    <w:p w:rsidR="00E53DDB" w:rsidRPr="00E53DDB" w:rsidRDefault="00E53DDB" w:rsidP="00E53DDB">
      <w:pPr>
        <w:pStyle w:val="af1"/>
        <w:numPr>
          <w:ilvl w:val="0"/>
          <w:numId w:val="0"/>
        </w:numPr>
        <w:ind w:left="840"/>
      </w:pPr>
      <w:r>
        <w:rPr>
          <w:rFonts w:hint="eastAsia"/>
        </w:rPr>
        <w:t>1)或 2)项有一项满足为“符合”，其他情况为“不符合”。</w:t>
      </w:r>
    </w:p>
    <w:p w:rsidR="00E53DDB" w:rsidRDefault="00E53DDB" w:rsidP="00E53DDB">
      <w:pPr>
        <w:pStyle w:val="a7"/>
        <w:spacing w:before="156" w:after="156"/>
      </w:pPr>
      <w:bookmarkStart w:id="230" w:name="_Toc480830369"/>
      <w:bookmarkStart w:id="231" w:name="_Toc536545353"/>
      <w:r>
        <w:t>报表管理</w:t>
      </w:r>
      <w:bookmarkEnd w:id="230"/>
      <w:bookmarkEnd w:id="231"/>
    </w:p>
    <w:p w:rsidR="00E53DDB" w:rsidRDefault="00E53DDB" w:rsidP="00E96B98">
      <w:pPr>
        <w:pStyle w:val="af0"/>
        <w:numPr>
          <w:ilvl w:val="0"/>
          <w:numId w:val="32"/>
        </w:numPr>
      </w:pPr>
      <w:r>
        <w:rPr>
          <w:rFonts w:hint="eastAsia"/>
        </w:rPr>
        <w:t>检测要求</w:t>
      </w:r>
    </w:p>
    <w:p w:rsidR="00E53DDB" w:rsidRDefault="00E53DDB" w:rsidP="00BD6289">
      <w:pPr>
        <w:pStyle w:val="af0"/>
        <w:numPr>
          <w:ilvl w:val="0"/>
          <w:numId w:val="0"/>
        </w:numPr>
        <w:ind w:left="426" w:firstLineChars="196" w:firstLine="412"/>
      </w:pPr>
      <w:r>
        <w:rPr>
          <w:rFonts w:hint="eastAsia"/>
        </w:rPr>
        <w:t>WEB应用安全监测系统应支持报表功能并能输出报表；报表内容应包含网站基本信息（包括IP地址、网站标题及服务器所处位置等等信息）、任务概要信息（包括任务扫描时间、扫描深度、网站安全等级等信息）以及执行结果信息（包括SQL注入、XSS跨站、网站挂马等链接的详细信息）。</w:t>
      </w:r>
    </w:p>
    <w:p w:rsidR="00E53DDB" w:rsidRDefault="00E53DDB" w:rsidP="00E96B98">
      <w:pPr>
        <w:pStyle w:val="af0"/>
        <w:numPr>
          <w:ilvl w:val="0"/>
          <w:numId w:val="32"/>
        </w:numPr>
      </w:pPr>
      <w:r>
        <w:t>检测方法</w:t>
      </w:r>
    </w:p>
    <w:p w:rsidR="00E53DDB" w:rsidRDefault="00E53DDB" w:rsidP="00E96B98">
      <w:pPr>
        <w:pStyle w:val="af1"/>
        <w:numPr>
          <w:ilvl w:val="1"/>
          <w:numId w:val="41"/>
        </w:numPr>
      </w:pPr>
      <w:r>
        <w:rPr>
          <w:rFonts w:hint="eastAsia"/>
        </w:rPr>
        <w:t>审查产品说明书描述，WEB应用安全监测系统是否支持报表管理功能；</w:t>
      </w:r>
    </w:p>
    <w:p w:rsidR="00E53DDB" w:rsidRDefault="00E53DDB" w:rsidP="00DC16F2">
      <w:pPr>
        <w:pStyle w:val="af1"/>
        <w:numPr>
          <w:ilvl w:val="1"/>
          <w:numId w:val="41"/>
        </w:numPr>
      </w:pPr>
      <w:r>
        <w:rPr>
          <w:rFonts w:hint="eastAsia"/>
        </w:rPr>
        <w:t>登录WEB应用安全监测系统查看历史任务报表，查看报表内容是否包含检测要求中的相关信息。</w:t>
      </w:r>
    </w:p>
    <w:p w:rsidR="00E53DDB" w:rsidRDefault="00E53DDB" w:rsidP="00DC16F2">
      <w:pPr>
        <w:pStyle w:val="af1"/>
        <w:numPr>
          <w:ilvl w:val="1"/>
          <w:numId w:val="41"/>
        </w:numPr>
      </w:pPr>
      <w:r>
        <w:rPr>
          <w:rFonts w:hint="eastAsia"/>
        </w:rPr>
        <w:lastRenderedPageBreak/>
        <w:t>导出历史任务报表，报表应能被导出（如HTML、WORD等格式）。</w:t>
      </w:r>
    </w:p>
    <w:p w:rsidR="00E53DDB" w:rsidRPr="00E53DDB" w:rsidRDefault="00E53DDB" w:rsidP="00E96B98">
      <w:pPr>
        <w:pStyle w:val="af0"/>
        <w:numPr>
          <w:ilvl w:val="0"/>
          <w:numId w:val="32"/>
        </w:numPr>
      </w:pPr>
      <w:r>
        <w:t>结果</w:t>
      </w:r>
      <w:r>
        <w:rPr>
          <w:rFonts w:hint="eastAsia"/>
        </w:rPr>
        <w:t>判定</w:t>
      </w:r>
    </w:p>
    <w:p w:rsidR="00E53DDB" w:rsidRDefault="00E53DDB" w:rsidP="00E96B98">
      <w:pPr>
        <w:pStyle w:val="af1"/>
        <w:numPr>
          <w:ilvl w:val="1"/>
          <w:numId w:val="42"/>
        </w:numPr>
      </w:pPr>
      <w:r>
        <w:rPr>
          <w:rFonts w:hint="eastAsia"/>
        </w:rPr>
        <w:t>WEB应用安全监测系统的报表内容应包含检测要求中的详细内容；</w:t>
      </w:r>
    </w:p>
    <w:p w:rsidR="00E53DDB" w:rsidRDefault="00E53DDB" w:rsidP="00DC16F2">
      <w:pPr>
        <w:pStyle w:val="af1"/>
        <w:numPr>
          <w:ilvl w:val="1"/>
          <w:numId w:val="42"/>
        </w:numPr>
      </w:pPr>
      <w:r>
        <w:rPr>
          <w:rFonts w:hint="eastAsia"/>
        </w:rPr>
        <w:t>WEB应用安全监测系统的报表应能被导出（导出格式不限）。</w:t>
      </w:r>
    </w:p>
    <w:p w:rsidR="00E53DDB" w:rsidRDefault="00E53DDB" w:rsidP="00E53DDB">
      <w:pPr>
        <w:pStyle w:val="af1"/>
        <w:numPr>
          <w:ilvl w:val="0"/>
          <w:numId w:val="0"/>
        </w:numPr>
        <w:ind w:left="840"/>
      </w:pPr>
      <w:r>
        <w:rPr>
          <w:rFonts w:hint="eastAsia"/>
        </w:rPr>
        <w:t>1)或 2)项有一项满足为“符合”，其他情况为“不符合”。</w:t>
      </w:r>
    </w:p>
    <w:p w:rsidR="00FA48B5" w:rsidRPr="00E53DDB" w:rsidRDefault="00E53DDB" w:rsidP="00E53DDB">
      <w:pPr>
        <w:pStyle w:val="a6"/>
        <w:spacing w:before="156" w:after="156"/>
      </w:pPr>
      <w:bookmarkStart w:id="232" w:name="_Toc480830370"/>
      <w:bookmarkStart w:id="233" w:name="_Toc536545354"/>
      <w:bookmarkStart w:id="234" w:name="_Toc536545444"/>
      <w:r>
        <w:t>服务能力监测</w:t>
      </w:r>
      <w:bookmarkEnd w:id="232"/>
      <w:bookmarkEnd w:id="233"/>
      <w:bookmarkEnd w:id="234"/>
    </w:p>
    <w:p w:rsidR="00E53DDB" w:rsidRDefault="009138BD" w:rsidP="00E96B98">
      <w:pPr>
        <w:pStyle w:val="af0"/>
        <w:numPr>
          <w:ilvl w:val="0"/>
          <w:numId w:val="33"/>
        </w:numPr>
      </w:pPr>
      <w:r>
        <w:t>检测要求</w:t>
      </w:r>
    </w:p>
    <w:p w:rsidR="009138BD" w:rsidRDefault="009138BD" w:rsidP="00F21BB4">
      <w:pPr>
        <w:pStyle w:val="af0"/>
        <w:numPr>
          <w:ilvl w:val="0"/>
          <w:numId w:val="0"/>
        </w:numPr>
        <w:ind w:left="839"/>
      </w:pPr>
      <w:r>
        <w:rPr>
          <w:rFonts w:hint="eastAsia"/>
        </w:rPr>
        <w:t>WEB应用安全监测系统应能对WEB应用的访问响应时间进行监测，显示访问延时波动。</w:t>
      </w:r>
    </w:p>
    <w:p w:rsidR="009138BD" w:rsidRDefault="009138BD" w:rsidP="00E96B98">
      <w:pPr>
        <w:pStyle w:val="af0"/>
        <w:numPr>
          <w:ilvl w:val="0"/>
          <w:numId w:val="33"/>
        </w:numPr>
      </w:pPr>
      <w:r>
        <w:t>检测方法</w:t>
      </w:r>
    </w:p>
    <w:p w:rsidR="009138BD" w:rsidRDefault="009138BD" w:rsidP="00E96B98">
      <w:pPr>
        <w:pStyle w:val="af1"/>
        <w:numPr>
          <w:ilvl w:val="1"/>
          <w:numId w:val="43"/>
        </w:numPr>
      </w:pPr>
      <w:r>
        <w:rPr>
          <w:rFonts w:hint="eastAsia"/>
        </w:rPr>
        <w:t>审查产品说明书描述，WEB应用安全监测系统是否支持服务能力监测；</w:t>
      </w:r>
    </w:p>
    <w:p w:rsidR="009138BD" w:rsidRDefault="009138BD" w:rsidP="00F84430">
      <w:pPr>
        <w:pStyle w:val="af1"/>
        <w:numPr>
          <w:ilvl w:val="1"/>
          <w:numId w:val="43"/>
        </w:numPr>
      </w:pPr>
      <w:r>
        <w:rPr>
          <w:rFonts w:hint="eastAsia"/>
        </w:rPr>
        <w:t>使用WEB应用安全监测系统对部署在测试服务器上的WEB应用进行监测，查看是否能够显示访问延时波动。</w:t>
      </w:r>
    </w:p>
    <w:p w:rsidR="009138BD" w:rsidRDefault="009138BD" w:rsidP="00E96B98">
      <w:pPr>
        <w:pStyle w:val="af0"/>
        <w:numPr>
          <w:ilvl w:val="0"/>
          <w:numId w:val="33"/>
        </w:numPr>
      </w:pPr>
      <w:r>
        <w:t>结果判定</w:t>
      </w:r>
    </w:p>
    <w:p w:rsidR="009138BD" w:rsidRDefault="009138BD" w:rsidP="00E96B98">
      <w:pPr>
        <w:pStyle w:val="af1"/>
        <w:numPr>
          <w:ilvl w:val="1"/>
          <w:numId w:val="44"/>
        </w:numPr>
      </w:pPr>
      <w:r>
        <w:rPr>
          <w:rFonts w:hint="eastAsia"/>
        </w:rPr>
        <w:t>产品提供服务能力监测功能；</w:t>
      </w:r>
    </w:p>
    <w:p w:rsidR="009138BD" w:rsidRDefault="009138BD" w:rsidP="00F84430">
      <w:pPr>
        <w:pStyle w:val="af1"/>
        <w:numPr>
          <w:ilvl w:val="1"/>
          <w:numId w:val="44"/>
        </w:numPr>
      </w:pPr>
      <w:r>
        <w:rPr>
          <w:rFonts w:hint="eastAsia"/>
        </w:rPr>
        <w:t>产品能够显示访问延时波动。</w:t>
      </w:r>
    </w:p>
    <w:p w:rsidR="009138BD" w:rsidRPr="009138BD" w:rsidRDefault="009138BD" w:rsidP="009138BD">
      <w:pPr>
        <w:pStyle w:val="af1"/>
        <w:numPr>
          <w:ilvl w:val="0"/>
          <w:numId w:val="0"/>
        </w:numPr>
        <w:ind w:left="840"/>
      </w:pPr>
      <w:r>
        <w:rPr>
          <w:rFonts w:hint="eastAsia"/>
        </w:rPr>
        <w:t>1)-2)项均满足为“符合”；否则为“不符合”。</w:t>
      </w:r>
    </w:p>
    <w:p w:rsidR="00E53DDB" w:rsidRDefault="009138BD" w:rsidP="009138BD">
      <w:pPr>
        <w:pStyle w:val="a6"/>
        <w:spacing w:before="156" w:after="156"/>
      </w:pPr>
      <w:bookmarkStart w:id="235" w:name="_Toc480830371"/>
      <w:bookmarkStart w:id="236" w:name="_Toc536545355"/>
      <w:bookmarkStart w:id="237" w:name="_Toc536545445"/>
      <w:r>
        <w:t>篡改监测</w:t>
      </w:r>
      <w:bookmarkEnd w:id="235"/>
      <w:bookmarkEnd w:id="236"/>
      <w:bookmarkEnd w:id="237"/>
    </w:p>
    <w:p w:rsidR="009138BD" w:rsidRDefault="009138BD" w:rsidP="00E96B98">
      <w:pPr>
        <w:pStyle w:val="af0"/>
        <w:numPr>
          <w:ilvl w:val="0"/>
          <w:numId w:val="34"/>
        </w:numPr>
      </w:pPr>
      <w:r>
        <w:t>检测要求</w:t>
      </w:r>
    </w:p>
    <w:p w:rsidR="009138BD" w:rsidRDefault="009138BD" w:rsidP="00BD6289">
      <w:pPr>
        <w:pStyle w:val="af0"/>
        <w:numPr>
          <w:ilvl w:val="0"/>
          <w:numId w:val="0"/>
        </w:numPr>
        <w:ind w:left="426" w:firstLineChars="196" w:firstLine="412"/>
      </w:pPr>
      <w:r>
        <w:rPr>
          <w:rFonts w:hint="eastAsia"/>
        </w:rPr>
        <w:t>WEB应用安全监测系统应能及时发现指定的WEB应用（如指定URL地址等）被篡改的行为（如篡改页面的文字、图片、媒体信息等），并产生用户告警信息（如通过邮件、短信及提示信息等显示告警信息）。</w:t>
      </w:r>
    </w:p>
    <w:p w:rsidR="009138BD" w:rsidRDefault="009138BD" w:rsidP="00E96B98">
      <w:pPr>
        <w:pStyle w:val="af0"/>
        <w:numPr>
          <w:ilvl w:val="0"/>
          <w:numId w:val="34"/>
        </w:numPr>
      </w:pPr>
      <w:r>
        <w:t>检测方法</w:t>
      </w:r>
    </w:p>
    <w:p w:rsidR="009138BD" w:rsidRDefault="00F21BB4" w:rsidP="00E96B98">
      <w:pPr>
        <w:pStyle w:val="af1"/>
        <w:numPr>
          <w:ilvl w:val="1"/>
          <w:numId w:val="46"/>
        </w:numPr>
      </w:pPr>
      <w:r>
        <w:rPr>
          <w:rFonts w:hint="eastAsia"/>
        </w:rPr>
        <w:t>审查产品说明书描述，WEB应用安全监测系统是否支持篡改监测功能，并登录配置界面验证产品是否提供对篡改监控页面的设置；</w:t>
      </w:r>
    </w:p>
    <w:p w:rsidR="00F21BB4" w:rsidRDefault="00F21BB4" w:rsidP="00E96B98">
      <w:pPr>
        <w:pStyle w:val="af1"/>
        <w:numPr>
          <w:ilvl w:val="1"/>
          <w:numId w:val="46"/>
        </w:numPr>
      </w:pPr>
      <w:r>
        <w:rPr>
          <w:rFonts w:hint="eastAsia"/>
        </w:rPr>
        <w:t>使用WEB应用安全监测系统对部署在测试服务器上WEB应用的指定页面进行监测，对WEB应用进行授权发布或更新，验证对发布后的应用能否重新建立新的扫描对比基准，以区别非授权篡改。</w:t>
      </w:r>
    </w:p>
    <w:p w:rsidR="00F21BB4" w:rsidRDefault="00F21BB4" w:rsidP="00E96B98">
      <w:pPr>
        <w:pStyle w:val="af1"/>
        <w:numPr>
          <w:ilvl w:val="1"/>
          <w:numId w:val="46"/>
        </w:numPr>
      </w:pPr>
      <w:r>
        <w:rPr>
          <w:rFonts w:hint="eastAsia"/>
        </w:rPr>
        <w:t>使用WEB应用安全监测系统对部署在测试服务器上WEB应用的指定页面进行监测，对WEB应用进行篡改操作（如修改页面内容、媒体信息及删除图片等），查看WEB应用安全监测系统是否对其篡改操作行为进行告警，并通过何种方式进行告警。</w:t>
      </w:r>
    </w:p>
    <w:p w:rsidR="009138BD" w:rsidRDefault="009138BD" w:rsidP="00E96B98">
      <w:pPr>
        <w:pStyle w:val="af0"/>
        <w:numPr>
          <w:ilvl w:val="0"/>
          <w:numId w:val="34"/>
        </w:numPr>
      </w:pPr>
      <w:r>
        <w:t>结果判定</w:t>
      </w:r>
    </w:p>
    <w:p w:rsidR="009138BD" w:rsidRDefault="00F21BB4" w:rsidP="00E96B98">
      <w:pPr>
        <w:pStyle w:val="af1"/>
        <w:numPr>
          <w:ilvl w:val="1"/>
          <w:numId w:val="45"/>
        </w:numPr>
      </w:pPr>
      <w:r>
        <w:rPr>
          <w:rFonts w:hint="eastAsia"/>
        </w:rPr>
        <w:t>产品提供篡改监控功能，并提供对篡改监控页面的参数设置（如设置指定的URL地址、监测深度等）；</w:t>
      </w:r>
    </w:p>
    <w:p w:rsidR="00F21BB4" w:rsidRDefault="00F21BB4" w:rsidP="00E96B98">
      <w:pPr>
        <w:pStyle w:val="af1"/>
        <w:numPr>
          <w:ilvl w:val="1"/>
          <w:numId w:val="45"/>
        </w:numPr>
      </w:pPr>
      <w:r>
        <w:rPr>
          <w:rFonts w:hint="eastAsia"/>
        </w:rPr>
        <w:t>产品能够对正常发布或更新行为手动或自动建立新的扫描基准，以区分非授权篡改；</w:t>
      </w:r>
    </w:p>
    <w:p w:rsidR="00F21BB4" w:rsidRDefault="00F21BB4" w:rsidP="00E96B98">
      <w:pPr>
        <w:pStyle w:val="af1"/>
        <w:numPr>
          <w:ilvl w:val="1"/>
          <w:numId w:val="45"/>
        </w:numPr>
      </w:pPr>
      <w:r>
        <w:rPr>
          <w:rFonts w:hint="eastAsia"/>
        </w:rPr>
        <w:t>产品能够对篡改操作行为进行告警。</w:t>
      </w:r>
    </w:p>
    <w:p w:rsidR="00F21BB4" w:rsidRDefault="00F21BB4" w:rsidP="00F21BB4">
      <w:pPr>
        <w:pStyle w:val="af1"/>
        <w:numPr>
          <w:ilvl w:val="0"/>
          <w:numId w:val="0"/>
        </w:numPr>
        <w:ind w:left="840"/>
      </w:pPr>
      <w:r>
        <w:rPr>
          <w:rFonts w:hint="eastAsia"/>
        </w:rPr>
        <w:t>1)-3)项均满足为“符合”；否则为“不符合”。</w:t>
      </w:r>
    </w:p>
    <w:p w:rsidR="00230678" w:rsidRDefault="00FA3E51" w:rsidP="00B23309">
      <w:pPr>
        <w:pStyle w:val="a5"/>
        <w:spacing w:before="156" w:after="156"/>
      </w:pPr>
      <w:bookmarkStart w:id="238" w:name="_Toc480830372"/>
      <w:bookmarkStart w:id="239" w:name="_Toc536545356"/>
      <w:bookmarkStart w:id="240" w:name="_Toc536545446"/>
      <w:bookmarkStart w:id="241" w:name="_Toc536545474"/>
      <w:r>
        <w:rPr>
          <w:rFonts w:hint="eastAsia"/>
        </w:rPr>
        <w:t>自身安全</w:t>
      </w:r>
      <w:bookmarkEnd w:id="238"/>
      <w:r>
        <w:rPr>
          <w:rFonts w:hint="eastAsia"/>
        </w:rPr>
        <w:t>检测</w:t>
      </w:r>
      <w:bookmarkEnd w:id="239"/>
      <w:bookmarkEnd w:id="240"/>
      <w:bookmarkEnd w:id="241"/>
    </w:p>
    <w:p w:rsidR="00230678" w:rsidRDefault="00FA3E51" w:rsidP="00230678">
      <w:pPr>
        <w:pStyle w:val="a6"/>
        <w:spacing w:before="156" w:after="156"/>
      </w:pPr>
      <w:bookmarkStart w:id="242" w:name="_Toc480830373"/>
      <w:bookmarkStart w:id="243" w:name="_Toc536545357"/>
      <w:bookmarkStart w:id="244" w:name="_Toc536545447"/>
      <w:r>
        <w:rPr>
          <w:rFonts w:hint="eastAsia"/>
        </w:rPr>
        <w:t>检测</w:t>
      </w:r>
      <w:r w:rsidR="00230678">
        <w:rPr>
          <w:rFonts w:hint="eastAsia"/>
        </w:rPr>
        <w:t>环境与工具</w:t>
      </w:r>
      <w:bookmarkEnd w:id="242"/>
      <w:bookmarkEnd w:id="243"/>
      <w:bookmarkEnd w:id="244"/>
    </w:p>
    <w:p w:rsidR="00794119" w:rsidRDefault="00794119" w:rsidP="00794119">
      <w:pPr>
        <w:pStyle w:val="a6"/>
        <w:spacing w:before="156" w:after="156"/>
      </w:pPr>
      <w:bookmarkStart w:id="245" w:name="_Toc480830374"/>
      <w:bookmarkStart w:id="246" w:name="_Toc536545358"/>
      <w:bookmarkStart w:id="247" w:name="_Toc536545448"/>
      <w:r>
        <w:t>安全审计</w:t>
      </w:r>
      <w:bookmarkEnd w:id="245"/>
      <w:bookmarkEnd w:id="246"/>
      <w:bookmarkEnd w:id="247"/>
    </w:p>
    <w:p w:rsidR="00794119" w:rsidRPr="00794119" w:rsidRDefault="00794119" w:rsidP="00794119">
      <w:pPr>
        <w:pStyle w:val="a7"/>
        <w:spacing w:before="156" w:after="156"/>
      </w:pPr>
      <w:bookmarkStart w:id="248" w:name="_Toc480830375"/>
      <w:bookmarkStart w:id="249" w:name="_Toc536545359"/>
      <w:r>
        <w:rPr>
          <w:rFonts w:hint="eastAsia"/>
        </w:rPr>
        <w:lastRenderedPageBreak/>
        <w:t>审计数据产生</w:t>
      </w:r>
      <w:bookmarkEnd w:id="248"/>
      <w:bookmarkEnd w:id="249"/>
    </w:p>
    <w:p w:rsidR="00794119" w:rsidRDefault="00794119" w:rsidP="00BE531D">
      <w:pPr>
        <w:pStyle w:val="af0"/>
        <w:numPr>
          <w:ilvl w:val="0"/>
          <w:numId w:val="47"/>
        </w:numPr>
      </w:pPr>
      <w:r>
        <w:t>检测要求</w:t>
      </w:r>
    </w:p>
    <w:p w:rsidR="00794119" w:rsidRDefault="00794119" w:rsidP="00D8228C">
      <w:pPr>
        <w:pStyle w:val="af1"/>
        <w:numPr>
          <w:ilvl w:val="1"/>
          <w:numId w:val="154"/>
        </w:numPr>
      </w:pPr>
      <w:r>
        <w:rPr>
          <w:rFonts w:hint="eastAsia"/>
        </w:rPr>
        <w:t>WEB应用安全监测系统应对以下事件生成审计记录：</w:t>
      </w:r>
    </w:p>
    <w:p w:rsidR="00503D75" w:rsidRDefault="00503D75" w:rsidP="001B48B7">
      <w:pPr>
        <w:pStyle w:val="ac"/>
        <w:ind w:left="1684"/>
      </w:pPr>
      <w:r>
        <w:rPr>
          <w:rFonts w:hint="eastAsia"/>
        </w:rPr>
        <w:t>审计功能的启动与关闭；</w:t>
      </w:r>
    </w:p>
    <w:p w:rsidR="00794119" w:rsidRDefault="001B48B7" w:rsidP="001B48B7">
      <w:pPr>
        <w:pStyle w:val="ac"/>
        <w:ind w:left="1684"/>
      </w:pPr>
      <w:r>
        <w:rPr>
          <w:rFonts w:hint="eastAsia"/>
        </w:rPr>
        <w:t>用户的创建、修改、删除、权限分配等管理行为；</w:t>
      </w:r>
    </w:p>
    <w:p w:rsidR="001B48B7" w:rsidRDefault="00503D75" w:rsidP="001B48B7">
      <w:pPr>
        <w:pStyle w:val="ac"/>
        <w:ind w:left="1684"/>
      </w:pPr>
      <w:r>
        <w:rPr>
          <w:rFonts w:hint="eastAsia"/>
        </w:rPr>
        <w:t>鉴别机制的使用</w:t>
      </w:r>
      <w:r w:rsidR="001B48B7">
        <w:rPr>
          <w:rFonts w:hint="eastAsia"/>
        </w:rPr>
        <w:t>；</w:t>
      </w:r>
    </w:p>
    <w:p w:rsidR="001B48B7" w:rsidRDefault="001B48B7" w:rsidP="001B48B7">
      <w:pPr>
        <w:pStyle w:val="ac"/>
        <w:ind w:left="1684"/>
      </w:pPr>
      <w:r>
        <w:rPr>
          <w:rFonts w:hint="eastAsia"/>
        </w:rPr>
        <w:t>鉴别失败的次数超过给定</w:t>
      </w:r>
      <w:r w:rsidR="00503D75">
        <w:rPr>
          <w:rFonts w:hint="eastAsia"/>
        </w:rPr>
        <w:t>阈值</w:t>
      </w:r>
      <w:r>
        <w:rPr>
          <w:rFonts w:hint="eastAsia"/>
        </w:rPr>
        <w:t>导致会话终止；</w:t>
      </w:r>
    </w:p>
    <w:p w:rsidR="001B48B7" w:rsidRDefault="00503D75" w:rsidP="001B48B7">
      <w:pPr>
        <w:pStyle w:val="ac"/>
        <w:ind w:left="1684"/>
      </w:pPr>
      <w:r w:rsidRPr="00776FC8">
        <w:rPr>
          <w:rFonts w:hint="eastAsia"/>
        </w:rPr>
        <w:t>其他系统参数配置和管理安全功能行为的操作</w:t>
      </w:r>
      <w:r w:rsidR="001B48B7">
        <w:rPr>
          <w:rFonts w:hint="eastAsia"/>
        </w:rPr>
        <w:t>。</w:t>
      </w:r>
    </w:p>
    <w:p w:rsidR="00794119" w:rsidRDefault="001B48B7" w:rsidP="00794119">
      <w:pPr>
        <w:pStyle w:val="af1"/>
      </w:pPr>
      <w:r>
        <w:rPr>
          <w:rFonts w:hint="eastAsia"/>
        </w:rPr>
        <w:t>WEB应用安全监测系统每个审计记录中应记录下列信息：</w:t>
      </w:r>
    </w:p>
    <w:p w:rsidR="001B48B7" w:rsidRDefault="001B48B7" w:rsidP="001B48B7">
      <w:pPr>
        <w:pStyle w:val="ac"/>
        <w:ind w:left="1684"/>
      </w:pPr>
      <w:r>
        <w:rPr>
          <w:rFonts w:hint="eastAsia"/>
        </w:rPr>
        <w:t>事件发生的日期、时间；</w:t>
      </w:r>
    </w:p>
    <w:p w:rsidR="001B48B7" w:rsidRDefault="001B48B7" w:rsidP="001B48B7">
      <w:pPr>
        <w:pStyle w:val="ac"/>
        <w:ind w:left="1684"/>
      </w:pPr>
      <w:r>
        <w:rPr>
          <w:rFonts w:hint="eastAsia"/>
        </w:rPr>
        <w:t>事件的类型；</w:t>
      </w:r>
    </w:p>
    <w:p w:rsidR="001B48B7" w:rsidRDefault="001B48B7" w:rsidP="001B48B7">
      <w:pPr>
        <w:pStyle w:val="ac"/>
        <w:ind w:left="1684"/>
      </w:pPr>
      <w:r>
        <w:rPr>
          <w:rFonts w:hint="eastAsia"/>
        </w:rPr>
        <w:t>主体身份</w:t>
      </w:r>
      <w:r w:rsidR="00503D75">
        <w:rPr>
          <w:rFonts w:hint="eastAsia"/>
        </w:rPr>
        <w:t>标识</w:t>
      </w:r>
      <w:r>
        <w:rPr>
          <w:rFonts w:hint="eastAsia"/>
        </w:rPr>
        <w:t>；</w:t>
      </w:r>
    </w:p>
    <w:p w:rsidR="001B48B7" w:rsidRDefault="001B48B7" w:rsidP="001B48B7">
      <w:pPr>
        <w:pStyle w:val="ac"/>
        <w:ind w:left="1684"/>
      </w:pPr>
      <w:r>
        <w:rPr>
          <w:rFonts w:hint="eastAsia"/>
        </w:rPr>
        <w:t>事件的</w:t>
      </w:r>
      <w:r w:rsidR="00503D75">
        <w:rPr>
          <w:rFonts w:hint="eastAsia"/>
        </w:rPr>
        <w:t>描述及</w:t>
      </w:r>
      <w:r>
        <w:rPr>
          <w:rFonts w:hint="eastAsia"/>
        </w:rPr>
        <w:t>结果。</w:t>
      </w:r>
    </w:p>
    <w:p w:rsidR="00794119" w:rsidRDefault="00794119" w:rsidP="00BE531D">
      <w:pPr>
        <w:pStyle w:val="af0"/>
        <w:numPr>
          <w:ilvl w:val="0"/>
          <w:numId w:val="47"/>
        </w:numPr>
      </w:pPr>
      <w:r>
        <w:t>检测方法</w:t>
      </w:r>
    </w:p>
    <w:p w:rsidR="00FD2038" w:rsidRDefault="00503D75" w:rsidP="00D8228C">
      <w:pPr>
        <w:pStyle w:val="af1"/>
        <w:numPr>
          <w:ilvl w:val="1"/>
          <w:numId w:val="107"/>
        </w:numPr>
      </w:pPr>
      <w:r w:rsidRPr="00531F63">
        <w:rPr>
          <w:rFonts w:hint="eastAsia"/>
        </w:rPr>
        <w:t>以授权</w:t>
      </w:r>
      <w:r w:rsidRPr="00531F63">
        <w:t>用户</w:t>
      </w:r>
      <w:r w:rsidRPr="00531F63">
        <w:rPr>
          <w:rFonts w:hint="eastAsia"/>
        </w:rPr>
        <w:t>身份</w:t>
      </w:r>
      <w:r w:rsidRPr="00531F63">
        <w:t>登录</w:t>
      </w:r>
      <w:r>
        <w:rPr>
          <w:rFonts w:hint="eastAsia"/>
        </w:rPr>
        <w:t>WEB应用安全监测系统，</w:t>
      </w:r>
      <w:r w:rsidRPr="00531F63">
        <w:t>执行</w:t>
      </w:r>
      <w:r w:rsidRPr="00531F63">
        <w:rPr>
          <w:rFonts w:hint="eastAsia"/>
        </w:rPr>
        <w:t>检测要求1）</w:t>
      </w:r>
      <w:r w:rsidRPr="00531F63">
        <w:t>中相关的操作</w:t>
      </w:r>
      <w:r w:rsidRPr="00531F63">
        <w:rPr>
          <w:rFonts w:hint="eastAsia"/>
        </w:rPr>
        <w:t>，查看审计记录，检查系统是否对操作进行了审计</w:t>
      </w:r>
      <w:r w:rsidRPr="00531F63">
        <w:t>记录；</w:t>
      </w:r>
      <w:r w:rsidR="00FD2038">
        <w:rPr>
          <w:rFonts w:hint="eastAsia"/>
        </w:rPr>
        <w:t>；</w:t>
      </w:r>
    </w:p>
    <w:p w:rsidR="00FD2038" w:rsidRDefault="00503D75" w:rsidP="00FD2038">
      <w:pPr>
        <w:pStyle w:val="af1"/>
      </w:pPr>
      <w:r w:rsidRPr="00531F63">
        <w:rPr>
          <w:rFonts w:hint="eastAsia"/>
        </w:rPr>
        <w:t>查看审计记录内容</w:t>
      </w:r>
      <w:r w:rsidRPr="009A3479">
        <w:rPr>
          <w:rFonts w:hint="eastAsia"/>
        </w:rPr>
        <w:t>中是否包括事件发生</w:t>
      </w:r>
      <w:r>
        <w:rPr>
          <w:rFonts w:hint="eastAsia"/>
        </w:rPr>
        <w:t>的</w:t>
      </w:r>
      <w:r>
        <w:t>日期和</w:t>
      </w:r>
      <w:r w:rsidRPr="009A3479">
        <w:rPr>
          <w:rFonts w:hint="eastAsia"/>
        </w:rPr>
        <w:t>时间、事件类型、主体身份标识、事件</w:t>
      </w:r>
      <w:r>
        <w:rPr>
          <w:rFonts w:hint="eastAsia"/>
        </w:rPr>
        <w:t>描述</w:t>
      </w:r>
      <w:r>
        <w:t>及</w:t>
      </w:r>
      <w:r w:rsidRPr="009A3479">
        <w:rPr>
          <w:rFonts w:hint="eastAsia"/>
        </w:rPr>
        <w:t>结果</w:t>
      </w:r>
      <w:r>
        <w:rPr>
          <w:rFonts w:hint="eastAsia"/>
        </w:rPr>
        <w:t>等</w:t>
      </w:r>
      <w:r>
        <w:t>信息</w:t>
      </w:r>
      <w:r>
        <w:rPr>
          <w:rFonts w:hint="eastAsia"/>
        </w:rPr>
        <w:t>。</w:t>
      </w:r>
    </w:p>
    <w:p w:rsidR="00794119" w:rsidRDefault="00794119" w:rsidP="00BE531D">
      <w:pPr>
        <w:pStyle w:val="af0"/>
        <w:numPr>
          <w:ilvl w:val="0"/>
          <w:numId w:val="47"/>
        </w:numPr>
      </w:pPr>
      <w:r>
        <w:t>结果判定</w:t>
      </w:r>
    </w:p>
    <w:p w:rsidR="00794119" w:rsidRDefault="00FD2038" w:rsidP="00D8228C">
      <w:pPr>
        <w:pStyle w:val="af1"/>
        <w:numPr>
          <w:ilvl w:val="1"/>
          <w:numId w:val="108"/>
        </w:numPr>
      </w:pPr>
      <w:r>
        <w:rPr>
          <w:rFonts w:hint="eastAsia"/>
        </w:rPr>
        <w:t>WEB应用安全监测系统能够对以下事件生成审计记录：</w:t>
      </w:r>
    </w:p>
    <w:p w:rsidR="00503D75" w:rsidRDefault="00503D75" w:rsidP="00503D75">
      <w:pPr>
        <w:pStyle w:val="ac"/>
        <w:ind w:left="1684"/>
      </w:pPr>
      <w:r>
        <w:rPr>
          <w:rFonts w:hint="eastAsia"/>
        </w:rPr>
        <w:t>审计功能的启动与关闭；</w:t>
      </w:r>
    </w:p>
    <w:p w:rsidR="00503D75" w:rsidRDefault="00503D75" w:rsidP="00503D75">
      <w:pPr>
        <w:pStyle w:val="ac"/>
        <w:ind w:left="1684"/>
      </w:pPr>
      <w:r>
        <w:rPr>
          <w:rFonts w:hint="eastAsia"/>
        </w:rPr>
        <w:t>用户的创建、修改、删除、权限分配等管理行为；</w:t>
      </w:r>
    </w:p>
    <w:p w:rsidR="00503D75" w:rsidRDefault="00503D75" w:rsidP="00503D75">
      <w:pPr>
        <w:pStyle w:val="ac"/>
        <w:ind w:left="1684"/>
      </w:pPr>
      <w:r>
        <w:rPr>
          <w:rFonts w:hint="eastAsia"/>
        </w:rPr>
        <w:t>鉴别机制的使用；</w:t>
      </w:r>
    </w:p>
    <w:p w:rsidR="00503D75" w:rsidRDefault="00503D75" w:rsidP="00503D75">
      <w:pPr>
        <w:pStyle w:val="ac"/>
        <w:ind w:left="1684"/>
      </w:pPr>
      <w:r>
        <w:rPr>
          <w:rFonts w:hint="eastAsia"/>
        </w:rPr>
        <w:t>鉴别失败的次数超过给定阈值导致会话终止；</w:t>
      </w:r>
    </w:p>
    <w:p w:rsidR="00503D75" w:rsidRDefault="00503D75" w:rsidP="00503D75">
      <w:pPr>
        <w:pStyle w:val="ac"/>
        <w:ind w:left="1684"/>
      </w:pPr>
      <w:r w:rsidRPr="00776FC8">
        <w:rPr>
          <w:rFonts w:hint="eastAsia"/>
        </w:rPr>
        <w:t>其他系统参数配置和管理安全功能行为的操作</w:t>
      </w:r>
      <w:r>
        <w:rPr>
          <w:rFonts w:hint="eastAsia"/>
        </w:rPr>
        <w:t>。</w:t>
      </w:r>
    </w:p>
    <w:p w:rsidR="00FD2038" w:rsidRDefault="001622F7" w:rsidP="00FD2038">
      <w:pPr>
        <w:pStyle w:val="af1"/>
      </w:pPr>
      <w:r>
        <w:rPr>
          <w:rFonts w:hint="eastAsia"/>
        </w:rPr>
        <w:t>WEB应用安全监测系统的审计记录中能够记录下列信息：</w:t>
      </w:r>
    </w:p>
    <w:p w:rsidR="00503D75" w:rsidRDefault="00503D75" w:rsidP="00503D75">
      <w:pPr>
        <w:pStyle w:val="ac"/>
        <w:ind w:left="1684"/>
      </w:pPr>
      <w:r>
        <w:rPr>
          <w:rFonts w:hint="eastAsia"/>
        </w:rPr>
        <w:t>事件发生的日期、时间；</w:t>
      </w:r>
    </w:p>
    <w:p w:rsidR="00503D75" w:rsidRDefault="00503D75" w:rsidP="00503D75">
      <w:pPr>
        <w:pStyle w:val="ac"/>
        <w:ind w:left="1684"/>
      </w:pPr>
      <w:r>
        <w:rPr>
          <w:rFonts w:hint="eastAsia"/>
        </w:rPr>
        <w:t>事件的类型；</w:t>
      </w:r>
    </w:p>
    <w:p w:rsidR="00503D75" w:rsidRDefault="00503D75" w:rsidP="00503D75">
      <w:pPr>
        <w:pStyle w:val="ac"/>
        <w:ind w:left="1684"/>
      </w:pPr>
      <w:r>
        <w:rPr>
          <w:rFonts w:hint="eastAsia"/>
        </w:rPr>
        <w:t>主体身份标识；</w:t>
      </w:r>
    </w:p>
    <w:p w:rsidR="001622F7" w:rsidRDefault="00503D75" w:rsidP="001622F7">
      <w:pPr>
        <w:pStyle w:val="ac"/>
        <w:ind w:left="1684"/>
      </w:pPr>
      <w:r>
        <w:rPr>
          <w:rFonts w:hint="eastAsia"/>
        </w:rPr>
        <w:t>事件的描述及结果。</w:t>
      </w:r>
      <w:r>
        <w:t xml:space="preserve"> </w:t>
      </w:r>
    </w:p>
    <w:p w:rsidR="001622F7" w:rsidRPr="00794119" w:rsidRDefault="001622F7" w:rsidP="001622F7">
      <w:pPr>
        <w:pStyle w:val="af1"/>
        <w:numPr>
          <w:ilvl w:val="0"/>
          <w:numId w:val="0"/>
        </w:numPr>
        <w:ind w:left="1259" w:hanging="419"/>
      </w:pPr>
      <w:r>
        <w:rPr>
          <w:rFonts w:hint="eastAsia"/>
        </w:rPr>
        <w:t>1)-2)项均满足为“符合”，其他情况为“不符合”。</w:t>
      </w:r>
    </w:p>
    <w:p w:rsidR="00794119" w:rsidRPr="000A0723" w:rsidRDefault="000A0723" w:rsidP="000A0723">
      <w:pPr>
        <w:pStyle w:val="a7"/>
        <w:spacing w:before="156" w:after="156"/>
      </w:pPr>
      <w:bookmarkStart w:id="250" w:name="_Toc480830376"/>
      <w:bookmarkStart w:id="251" w:name="_Toc536545360"/>
      <w:r>
        <w:t>审计查阅</w:t>
      </w:r>
      <w:bookmarkEnd w:id="250"/>
      <w:bookmarkEnd w:id="251"/>
    </w:p>
    <w:p w:rsidR="000A0723" w:rsidRDefault="000A0723" w:rsidP="00BE531D">
      <w:pPr>
        <w:pStyle w:val="af0"/>
        <w:numPr>
          <w:ilvl w:val="0"/>
          <w:numId w:val="48"/>
        </w:numPr>
      </w:pPr>
      <w:r>
        <w:t>检测要求</w:t>
      </w:r>
    </w:p>
    <w:p w:rsidR="000A0723" w:rsidRDefault="000A0723" w:rsidP="00BE531D">
      <w:pPr>
        <w:pStyle w:val="af1"/>
        <w:numPr>
          <w:ilvl w:val="1"/>
          <w:numId w:val="50"/>
        </w:numPr>
      </w:pPr>
      <w:r>
        <w:rPr>
          <w:rFonts w:hint="eastAsia"/>
        </w:rPr>
        <w:t>WEB应用安全监测系统</w:t>
      </w:r>
      <w:r w:rsidR="00503D75" w:rsidRPr="00C603A3">
        <w:rPr>
          <w:rFonts w:hint="eastAsia"/>
        </w:rPr>
        <w:t>应为授权用户提供读取审计记录的功能</w:t>
      </w:r>
      <w:r>
        <w:rPr>
          <w:rFonts w:hint="eastAsia"/>
        </w:rPr>
        <w:t>。</w:t>
      </w:r>
    </w:p>
    <w:p w:rsidR="000A0723" w:rsidRDefault="000A0723" w:rsidP="00BE531D">
      <w:pPr>
        <w:pStyle w:val="af1"/>
        <w:numPr>
          <w:ilvl w:val="1"/>
          <w:numId w:val="50"/>
        </w:numPr>
      </w:pPr>
      <w:r>
        <w:rPr>
          <w:rFonts w:hint="eastAsia"/>
        </w:rPr>
        <w:t>WEB应用安全监测系统应以便于用户理解的方式提供审计记录。</w:t>
      </w:r>
    </w:p>
    <w:p w:rsidR="000A0723" w:rsidRDefault="000A0723" w:rsidP="00BE531D">
      <w:pPr>
        <w:pStyle w:val="af0"/>
        <w:numPr>
          <w:ilvl w:val="0"/>
          <w:numId w:val="48"/>
        </w:numPr>
      </w:pPr>
      <w:r>
        <w:t>检测方法</w:t>
      </w:r>
    </w:p>
    <w:p w:rsidR="000A0723" w:rsidRDefault="00503D75" w:rsidP="00BE531D">
      <w:pPr>
        <w:pStyle w:val="af1"/>
        <w:numPr>
          <w:ilvl w:val="1"/>
          <w:numId w:val="51"/>
        </w:numPr>
      </w:pPr>
      <w:r w:rsidRPr="00531F63">
        <w:rPr>
          <w:rFonts w:hint="eastAsia"/>
        </w:rPr>
        <w:t>以授权用户身份登录</w:t>
      </w:r>
      <w:r>
        <w:rPr>
          <w:rFonts w:hint="eastAsia"/>
        </w:rPr>
        <w:t>WEB应用安全监测系统，查验是否为授权用户提供从审计记录中读取审计信息的功能</w:t>
      </w:r>
      <w:r w:rsidR="000A0723">
        <w:rPr>
          <w:rFonts w:hint="eastAsia"/>
        </w:rPr>
        <w:t>。</w:t>
      </w:r>
    </w:p>
    <w:p w:rsidR="000A0723" w:rsidRDefault="000A0723" w:rsidP="00BE531D">
      <w:pPr>
        <w:pStyle w:val="af1"/>
        <w:numPr>
          <w:ilvl w:val="1"/>
          <w:numId w:val="51"/>
        </w:numPr>
      </w:pPr>
      <w:r>
        <w:rPr>
          <w:rFonts w:hint="eastAsia"/>
        </w:rPr>
        <w:t>查看 WEB应用安全监测系统审计信息的提供方式和格式。</w:t>
      </w:r>
    </w:p>
    <w:p w:rsidR="000A0723" w:rsidRDefault="000A0723" w:rsidP="00BE531D">
      <w:pPr>
        <w:pStyle w:val="af0"/>
        <w:numPr>
          <w:ilvl w:val="0"/>
          <w:numId w:val="48"/>
        </w:numPr>
      </w:pPr>
      <w:r>
        <w:t>结果判定</w:t>
      </w:r>
    </w:p>
    <w:p w:rsidR="000A0723" w:rsidRDefault="00503D75" w:rsidP="00BE531D">
      <w:pPr>
        <w:pStyle w:val="af1"/>
        <w:numPr>
          <w:ilvl w:val="1"/>
          <w:numId w:val="52"/>
        </w:numPr>
      </w:pPr>
      <w:r w:rsidRPr="00531F63">
        <w:rPr>
          <w:rFonts w:hint="eastAsia"/>
        </w:rPr>
        <w:t>授权</w:t>
      </w:r>
      <w:r w:rsidRPr="00531F63">
        <w:t>用户</w:t>
      </w:r>
      <w:r w:rsidRPr="00531F63">
        <w:rPr>
          <w:rFonts w:hint="eastAsia"/>
        </w:rPr>
        <w:t>能够</w:t>
      </w:r>
      <w:r w:rsidRPr="00531F63">
        <w:t>读取</w:t>
      </w:r>
      <w:r w:rsidRPr="00531F63">
        <w:rPr>
          <w:rFonts w:hint="eastAsia"/>
        </w:rPr>
        <w:t>审计记录</w:t>
      </w:r>
      <w:r>
        <w:rPr>
          <w:rFonts w:hint="eastAsia"/>
        </w:rPr>
        <w:t>；</w:t>
      </w:r>
    </w:p>
    <w:p w:rsidR="000A0723" w:rsidRDefault="000A0723" w:rsidP="00BE531D">
      <w:pPr>
        <w:pStyle w:val="af1"/>
        <w:numPr>
          <w:ilvl w:val="1"/>
          <w:numId w:val="52"/>
        </w:numPr>
      </w:pPr>
      <w:r>
        <w:rPr>
          <w:rFonts w:hint="eastAsia"/>
        </w:rPr>
        <w:lastRenderedPageBreak/>
        <w:t>审计</w:t>
      </w:r>
      <w:r w:rsidR="00503D75">
        <w:rPr>
          <w:rFonts w:hint="eastAsia"/>
        </w:rPr>
        <w:t>记录</w:t>
      </w:r>
      <w:r>
        <w:rPr>
          <w:rFonts w:hint="eastAsia"/>
        </w:rPr>
        <w:t>以用户易理解的方式和格式提供。</w:t>
      </w:r>
    </w:p>
    <w:p w:rsidR="000A0723" w:rsidRDefault="000A0723" w:rsidP="000A0723">
      <w:pPr>
        <w:pStyle w:val="af1"/>
        <w:numPr>
          <w:ilvl w:val="0"/>
          <w:numId w:val="0"/>
        </w:numPr>
        <w:ind w:left="840"/>
      </w:pPr>
      <w:r>
        <w:rPr>
          <w:rFonts w:hint="eastAsia"/>
        </w:rPr>
        <w:t>1)-2)项均满足为“符合”；否则为“不符合”。</w:t>
      </w:r>
    </w:p>
    <w:p w:rsidR="00503D75" w:rsidRPr="000A0723" w:rsidRDefault="00503D75" w:rsidP="00503D75">
      <w:pPr>
        <w:pStyle w:val="a7"/>
        <w:spacing w:before="156" w:after="156"/>
      </w:pPr>
      <w:bookmarkStart w:id="252" w:name="_Toc536545361"/>
      <w:r>
        <w:rPr>
          <w:rFonts w:hint="eastAsia"/>
        </w:rPr>
        <w:t>限制</w:t>
      </w:r>
      <w:r>
        <w:t>审计查阅</w:t>
      </w:r>
      <w:bookmarkEnd w:id="252"/>
    </w:p>
    <w:p w:rsidR="00503D75" w:rsidRDefault="00503D75" w:rsidP="00D8228C">
      <w:pPr>
        <w:pStyle w:val="af0"/>
        <w:numPr>
          <w:ilvl w:val="0"/>
          <w:numId w:val="155"/>
        </w:numPr>
      </w:pPr>
      <w:r>
        <w:t>检测要求</w:t>
      </w:r>
    </w:p>
    <w:p w:rsidR="00503D75" w:rsidRPr="00503D75" w:rsidRDefault="00503D75" w:rsidP="00503D75">
      <w:pPr>
        <w:pStyle w:val="af0"/>
        <w:numPr>
          <w:ilvl w:val="0"/>
          <w:numId w:val="0"/>
        </w:numPr>
        <w:ind w:left="839"/>
      </w:pPr>
      <w:r w:rsidRPr="00503D75">
        <w:rPr>
          <w:rFonts w:hint="eastAsia"/>
        </w:rPr>
        <w:t>除明确允许读访问的用户外，TSF应禁止所有用户对审计记录的读访问</w:t>
      </w:r>
      <w:r>
        <w:rPr>
          <w:rFonts w:hint="eastAsia"/>
        </w:rPr>
        <w:t>。</w:t>
      </w:r>
    </w:p>
    <w:p w:rsidR="00503D75" w:rsidRDefault="00503D75" w:rsidP="00D8228C">
      <w:pPr>
        <w:pStyle w:val="af0"/>
        <w:numPr>
          <w:ilvl w:val="0"/>
          <w:numId w:val="155"/>
        </w:numPr>
      </w:pPr>
      <w:r>
        <w:t>检测方法</w:t>
      </w:r>
    </w:p>
    <w:p w:rsidR="00503D75" w:rsidRDefault="00503D75" w:rsidP="00D8228C">
      <w:pPr>
        <w:pStyle w:val="af1"/>
        <w:numPr>
          <w:ilvl w:val="1"/>
          <w:numId w:val="156"/>
        </w:numPr>
      </w:pPr>
      <w:r w:rsidRPr="00531F63">
        <w:rPr>
          <w:rFonts w:hint="eastAsia"/>
        </w:rPr>
        <w:t>检查授权用户是否能够读取其权限范围内的审计信息</w:t>
      </w:r>
      <w:r>
        <w:rPr>
          <w:rFonts w:hint="eastAsia"/>
        </w:rPr>
        <w:t>；</w:t>
      </w:r>
    </w:p>
    <w:p w:rsidR="00503D75" w:rsidRDefault="00503D75" w:rsidP="00D8228C">
      <w:pPr>
        <w:pStyle w:val="af1"/>
        <w:numPr>
          <w:ilvl w:val="1"/>
          <w:numId w:val="156"/>
        </w:numPr>
      </w:pPr>
      <w:r w:rsidRPr="00531F63">
        <w:rPr>
          <w:rFonts w:hint="eastAsia"/>
        </w:rPr>
        <w:t>检查非授权用户是</w:t>
      </w:r>
      <w:r w:rsidRPr="00040D54">
        <w:rPr>
          <w:rFonts w:hint="eastAsia"/>
        </w:rPr>
        <w:t>否不能读取任何审计信息</w:t>
      </w:r>
      <w:r>
        <w:rPr>
          <w:rFonts w:hint="eastAsia"/>
        </w:rPr>
        <w:t>。</w:t>
      </w:r>
    </w:p>
    <w:p w:rsidR="00503D75" w:rsidRDefault="00503D75" w:rsidP="00D8228C">
      <w:pPr>
        <w:pStyle w:val="af0"/>
        <w:numPr>
          <w:ilvl w:val="0"/>
          <w:numId w:val="155"/>
        </w:numPr>
      </w:pPr>
      <w:r>
        <w:t>结果判定</w:t>
      </w:r>
    </w:p>
    <w:p w:rsidR="00503D75" w:rsidRDefault="00503D75" w:rsidP="00D8228C">
      <w:pPr>
        <w:pStyle w:val="af1"/>
        <w:numPr>
          <w:ilvl w:val="1"/>
          <w:numId w:val="157"/>
        </w:numPr>
      </w:pPr>
      <w:r w:rsidRPr="00531F63">
        <w:rPr>
          <w:rFonts w:hint="eastAsia"/>
        </w:rPr>
        <w:t>授权用户能够读取其权限范围内的审计信息</w:t>
      </w:r>
      <w:r>
        <w:rPr>
          <w:rFonts w:hint="eastAsia"/>
        </w:rPr>
        <w:t>；</w:t>
      </w:r>
    </w:p>
    <w:p w:rsidR="00503D75" w:rsidRDefault="00503D75" w:rsidP="00D8228C">
      <w:pPr>
        <w:pStyle w:val="af1"/>
        <w:numPr>
          <w:ilvl w:val="1"/>
          <w:numId w:val="157"/>
        </w:numPr>
      </w:pPr>
      <w:r w:rsidRPr="00531F63">
        <w:rPr>
          <w:rFonts w:hint="eastAsia"/>
        </w:rPr>
        <w:t>非授权用户不能读取任何审计信息</w:t>
      </w:r>
      <w:r>
        <w:rPr>
          <w:rFonts w:hint="eastAsia"/>
        </w:rPr>
        <w:t>。</w:t>
      </w:r>
    </w:p>
    <w:p w:rsidR="00503D75" w:rsidRPr="000A0723" w:rsidRDefault="00503D75" w:rsidP="00503D75">
      <w:pPr>
        <w:pStyle w:val="af1"/>
        <w:numPr>
          <w:ilvl w:val="0"/>
          <w:numId w:val="0"/>
        </w:numPr>
        <w:ind w:left="840"/>
      </w:pPr>
      <w:r>
        <w:rPr>
          <w:rFonts w:hint="eastAsia"/>
        </w:rPr>
        <w:t>1)-2)项均满足为“符合”；否则为“不符合”。</w:t>
      </w:r>
    </w:p>
    <w:p w:rsidR="000A0723" w:rsidRPr="00292BB3" w:rsidRDefault="00292BB3" w:rsidP="00292BB3">
      <w:pPr>
        <w:pStyle w:val="a7"/>
        <w:spacing w:before="156" w:after="156"/>
      </w:pPr>
      <w:bookmarkStart w:id="253" w:name="_Toc480830377"/>
      <w:bookmarkStart w:id="254" w:name="_Toc536545362"/>
      <w:r>
        <w:rPr>
          <w:rFonts w:hint="eastAsia"/>
        </w:rPr>
        <w:t>可选审计查阅</w:t>
      </w:r>
      <w:bookmarkEnd w:id="253"/>
      <w:bookmarkEnd w:id="254"/>
    </w:p>
    <w:p w:rsidR="000A0723" w:rsidRDefault="00292BB3" w:rsidP="00BE531D">
      <w:pPr>
        <w:pStyle w:val="af0"/>
        <w:numPr>
          <w:ilvl w:val="0"/>
          <w:numId w:val="49"/>
        </w:numPr>
      </w:pPr>
      <w:r>
        <w:rPr>
          <w:rFonts w:hint="eastAsia"/>
        </w:rPr>
        <w:t>检测要求</w:t>
      </w:r>
    </w:p>
    <w:p w:rsidR="00292BB3" w:rsidRDefault="00292BB3" w:rsidP="007F315B">
      <w:pPr>
        <w:pStyle w:val="af0"/>
        <w:numPr>
          <w:ilvl w:val="0"/>
          <w:numId w:val="0"/>
        </w:numPr>
        <w:ind w:left="839"/>
      </w:pPr>
      <w:r>
        <w:rPr>
          <w:rFonts w:hint="eastAsia"/>
        </w:rPr>
        <w:t>WEB应用安全监测系统应</w:t>
      </w:r>
      <w:r w:rsidR="00503D75">
        <w:rPr>
          <w:rFonts w:hint="eastAsia"/>
        </w:rPr>
        <w:t>提供</w:t>
      </w:r>
      <w:r>
        <w:rPr>
          <w:rFonts w:hint="eastAsia"/>
        </w:rPr>
        <w:t>根据</w:t>
      </w:r>
      <w:r w:rsidR="00503D75">
        <w:rPr>
          <w:rFonts w:hint="eastAsia"/>
        </w:rPr>
        <w:t>条件</w:t>
      </w:r>
      <w:r>
        <w:rPr>
          <w:rFonts w:hint="eastAsia"/>
        </w:rPr>
        <w:t>对审计数据进行</w:t>
      </w:r>
      <w:r w:rsidR="00503D75">
        <w:rPr>
          <w:rFonts w:hint="eastAsia"/>
        </w:rPr>
        <w:t>查询或</w:t>
      </w:r>
      <w:r>
        <w:rPr>
          <w:rFonts w:hint="eastAsia"/>
        </w:rPr>
        <w:t>排序的</w:t>
      </w:r>
      <w:r w:rsidR="00503D75">
        <w:rPr>
          <w:rFonts w:hint="eastAsia"/>
        </w:rPr>
        <w:t>功能</w:t>
      </w:r>
      <w:r>
        <w:rPr>
          <w:rFonts w:hint="eastAsia"/>
        </w:rPr>
        <w:t>。</w:t>
      </w:r>
    </w:p>
    <w:p w:rsidR="00292BB3" w:rsidRDefault="00292BB3" w:rsidP="00BE531D">
      <w:pPr>
        <w:pStyle w:val="af0"/>
        <w:numPr>
          <w:ilvl w:val="0"/>
          <w:numId w:val="49"/>
        </w:numPr>
      </w:pPr>
      <w:r>
        <w:t>检测方法</w:t>
      </w:r>
    </w:p>
    <w:p w:rsidR="004E0F10" w:rsidRDefault="00503D75" w:rsidP="00D8228C">
      <w:pPr>
        <w:pStyle w:val="af1"/>
        <w:numPr>
          <w:ilvl w:val="1"/>
          <w:numId w:val="109"/>
        </w:numPr>
      </w:pPr>
      <w:r>
        <w:rPr>
          <w:rFonts w:hint="eastAsia"/>
        </w:rPr>
        <w:t>以</w:t>
      </w:r>
      <w:r>
        <w:t>授权用户身份登录</w:t>
      </w:r>
      <w:r>
        <w:rPr>
          <w:rFonts w:hint="eastAsia"/>
        </w:rPr>
        <w:t>WEB应用安全监测系统</w:t>
      </w:r>
      <w:r>
        <w:t>，</w:t>
      </w:r>
      <w:r>
        <w:rPr>
          <w:rFonts w:hint="eastAsia"/>
        </w:rPr>
        <w:t>以</w:t>
      </w:r>
      <w:r>
        <w:t>一定的条件</w:t>
      </w:r>
      <w:r>
        <w:rPr>
          <w:rFonts w:hint="eastAsia"/>
        </w:rPr>
        <w:t>（如，主体ID（标识符）、客体ID、日期、时间等）</w:t>
      </w:r>
      <w:r>
        <w:t>对</w:t>
      </w:r>
      <w:r w:rsidRPr="00040D54">
        <w:rPr>
          <w:rFonts w:hint="eastAsia"/>
        </w:rPr>
        <w:t>审计数据</w:t>
      </w:r>
      <w:r>
        <w:rPr>
          <w:rFonts w:hint="eastAsia"/>
        </w:rPr>
        <w:t>进行</w:t>
      </w:r>
      <w:r>
        <w:t>查询或排序操作</w:t>
      </w:r>
      <w:r w:rsidR="004E0F10">
        <w:rPr>
          <w:rFonts w:hint="eastAsia"/>
        </w:rPr>
        <w:t>；</w:t>
      </w:r>
      <w:r>
        <w:t xml:space="preserve"> </w:t>
      </w:r>
    </w:p>
    <w:p w:rsidR="004E0F10" w:rsidRDefault="004E0F10" w:rsidP="004E0F10">
      <w:pPr>
        <w:pStyle w:val="af1"/>
      </w:pPr>
      <w:r>
        <w:rPr>
          <w:rFonts w:hint="eastAsia"/>
        </w:rPr>
        <w:t>检查</w:t>
      </w:r>
      <w:r w:rsidR="00503D75">
        <w:rPr>
          <w:rFonts w:hint="eastAsia"/>
        </w:rPr>
        <w:t>查询或排序</w:t>
      </w:r>
      <w:r>
        <w:rPr>
          <w:rFonts w:hint="eastAsia"/>
        </w:rPr>
        <w:t>的结果是否完全正确。</w:t>
      </w:r>
    </w:p>
    <w:p w:rsidR="00292BB3" w:rsidRDefault="00292BB3" w:rsidP="00BE531D">
      <w:pPr>
        <w:pStyle w:val="af0"/>
        <w:numPr>
          <w:ilvl w:val="0"/>
          <w:numId w:val="49"/>
        </w:numPr>
      </w:pPr>
      <w:r>
        <w:t>结果判定</w:t>
      </w:r>
    </w:p>
    <w:p w:rsidR="00D237F4" w:rsidRDefault="00503D75" w:rsidP="00D8228C">
      <w:pPr>
        <w:pStyle w:val="af1"/>
        <w:numPr>
          <w:ilvl w:val="1"/>
          <w:numId w:val="158"/>
        </w:numPr>
      </w:pPr>
      <w:r>
        <w:rPr>
          <w:rFonts w:hint="eastAsia"/>
        </w:rPr>
        <w:t>能够支持</w:t>
      </w:r>
      <w:r w:rsidRPr="00531F63">
        <w:rPr>
          <w:rFonts w:hint="eastAsia"/>
        </w:rPr>
        <w:t>根据条件对审计数据进行</w:t>
      </w:r>
      <w:r w:rsidRPr="00531F63">
        <w:t>查询或排序</w:t>
      </w:r>
      <w:r w:rsidR="00D237F4">
        <w:rPr>
          <w:rFonts w:hint="eastAsia"/>
        </w:rPr>
        <w:t>；</w:t>
      </w:r>
    </w:p>
    <w:p w:rsidR="00D237F4" w:rsidRDefault="00503D75" w:rsidP="00D237F4">
      <w:pPr>
        <w:pStyle w:val="af1"/>
      </w:pPr>
      <w:r>
        <w:rPr>
          <w:rFonts w:hint="eastAsia"/>
        </w:rPr>
        <w:t>查询或排序的结果是否完全正确</w:t>
      </w:r>
      <w:r w:rsidR="00D237F4">
        <w:rPr>
          <w:rFonts w:hint="eastAsia"/>
        </w:rPr>
        <w:t>。</w:t>
      </w:r>
    </w:p>
    <w:p w:rsidR="00D237F4" w:rsidRDefault="00D237F4" w:rsidP="00D237F4">
      <w:pPr>
        <w:pStyle w:val="af1"/>
        <w:numPr>
          <w:ilvl w:val="0"/>
          <w:numId w:val="0"/>
        </w:numPr>
        <w:ind w:left="840"/>
      </w:pPr>
      <w:r>
        <w:rPr>
          <w:rFonts w:hint="eastAsia"/>
        </w:rPr>
        <w:t>1)-</w:t>
      </w:r>
      <w:r w:rsidR="00503D75">
        <w:rPr>
          <w:rFonts w:hint="eastAsia"/>
        </w:rPr>
        <w:t>2</w:t>
      </w:r>
      <w:r>
        <w:rPr>
          <w:rFonts w:hint="eastAsia"/>
        </w:rPr>
        <w:t>)项均满足为“符合”，其他情况为“不符合”。</w:t>
      </w:r>
    </w:p>
    <w:p w:rsidR="00794119" w:rsidRPr="004C300C" w:rsidRDefault="004C300C" w:rsidP="004C300C">
      <w:pPr>
        <w:pStyle w:val="a7"/>
        <w:spacing w:before="156" w:after="156"/>
      </w:pPr>
      <w:bookmarkStart w:id="255" w:name="_Toc480830378"/>
      <w:bookmarkStart w:id="256" w:name="_Toc536545363"/>
      <w:r>
        <w:rPr>
          <w:rFonts w:hint="eastAsia"/>
        </w:rPr>
        <w:t>防止审计数据丢失</w:t>
      </w:r>
      <w:bookmarkEnd w:id="255"/>
      <w:bookmarkEnd w:id="256"/>
    </w:p>
    <w:p w:rsidR="00D237F4" w:rsidRDefault="004C300C" w:rsidP="00BE531D">
      <w:pPr>
        <w:pStyle w:val="af0"/>
        <w:numPr>
          <w:ilvl w:val="0"/>
          <w:numId w:val="53"/>
        </w:numPr>
      </w:pPr>
      <w:r>
        <w:t>检测要求</w:t>
      </w:r>
    </w:p>
    <w:p w:rsidR="004C300C" w:rsidRDefault="004C300C" w:rsidP="00D8228C">
      <w:pPr>
        <w:pStyle w:val="af1"/>
        <w:numPr>
          <w:ilvl w:val="1"/>
          <w:numId w:val="110"/>
        </w:numPr>
      </w:pPr>
      <w:r>
        <w:rPr>
          <w:rFonts w:hint="eastAsia"/>
        </w:rPr>
        <w:t>WEB应用安全监测系统的安全功能应把生成的审计记录存储于一个永久性的记录中，并应</w:t>
      </w:r>
      <w:r w:rsidR="00766D02">
        <w:rPr>
          <w:rFonts w:hint="eastAsia"/>
        </w:rPr>
        <w:t>提供相应措施以防止故障或攻击造成的审计事件丢失</w:t>
      </w:r>
      <w:r>
        <w:rPr>
          <w:rFonts w:hint="eastAsia"/>
        </w:rPr>
        <w:t>；</w:t>
      </w:r>
    </w:p>
    <w:p w:rsidR="004C300C" w:rsidRDefault="004C300C" w:rsidP="004C300C">
      <w:pPr>
        <w:pStyle w:val="af1"/>
      </w:pPr>
      <w:r>
        <w:rPr>
          <w:rFonts w:hint="eastAsia"/>
        </w:rPr>
        <w:t>对因故障或存储耗竭而导致审计数据丢失的最大审计存储容量，WEB应用安全监测系统的开发者应提供相应的分析结果；</w:t>
      </w:r>
    </w:p>
    <w:p w:rsidR="004C300C" w:rsidRDefault="004C300C" w:rsidP="004C300C">
      <w:pPr>
        <w:pStyle w:val="af1"/>
      </w:pPr>
      <w:r>
        <w:rPr>
          <w:rFonts w:hint="eastAsia"/>
        </w:rPr>
        <w:t>一旦审计存储容量达到事先规定的警戒值，应能发送警告信息，</w:t>
      </w:r>
      <w:r w:rsidR="00766D02">
        <w:rPr>
          <w:rFonts w:hint="eastAsia"/>
        </w:rPr>
        <w:t>并采取相应的防护措施</w:t>
      </w:r>
      <w:r>
        <w:rPr>
          <w:rFonts w:hint="eastAsia"/>
        </w:rPr>
        <w:t>。</w:t>
      </w:r>
    </w:p>
    <w:p w:rsidR="004C300C" w:rsidRDefault="004C300C" w:rsidP="00BE531D">
      <w:pPr>
        <w:pStyle w:val="af0"/>
        <w:numPr>
          <w:ilvl w:val="0"/>
          <w:numId w:val="53"/>
        </w:numPr>
      </w:pPr>
      <w:r>
        <w:t>检测方法</w:t>
      </w:r>
    </w:p>
    <w:p w:rsidR="00766D02" w:rsidRDefault="00766D02" w:rsidP="00D8228C">
      <w:pPr>
        <w:pStyle w:val="af1"/>
        <w:numPr>
          <w:ilvl w:val="1"/>
          <w:numId w:val="111"/>
        </w:numPr>
      </w:pPr>
      <w:r>
        <w:rPr>
          <w:rFonts w:hint="eastAsia"/>
        </w:rPr>
        <w:t>查验</w:t>
      </w:r>
      <w:r w:rsidR="004C300C">
        <w:rPr>
          <w:rFonts w:hint="eastAsia"/>
        </w:rPr>
        <w:t>WEB应用安全</w:t>
      </w:r>
      <w:r>
        <w:rPr>
          <w:rFonts w:hint="eastAsia"/>
        </w:rPr>
        <w:t>监测系统的安全功能是否将生成的审计记录存储于一个永久性的记录中（如，硬盘），而非易失性部件中（如，内存）。</w:t>
      </w:r>
    </w:p>
    <w:p w:rsidR="004C300C" w:rsidRDefault="00766D02" w:rsidP="00D8228C">
      <w:pPr>
        <w:pStyle w:val="af1"/>
        <w:numPr>
          <w:ilvl w:val="1"/>
          <w:numId w:val="111"/>
        </w:numPr>
      </w:pPr>
      <w:r>
        <w:rPr>
          <w:rFonts w:hint="eastAsia"/>
        </w:rPr>
        <w:t>查验是否提供相应措施以防止</w:t>
      </w:r>
      <w:r w:rsidR="004C300C">
        <w:rPr>
          <w:rFonts w:hint="eastAsia"/>
        </w:rPr>
        <w:t>故障</w:t>
      </w:r>
      <w:r>
        <w:rPr>
          <w:rFonts w:hint="eastAsia"/>
        </w:rPr>
        <w:t>或</w:t>
      </w:r>
      <w:r w:rsidR="004C300C">
        <w:rPr>
          <w:rFonts w:hint="eastAsia"/>
        </w:rPr>
        <w:t>攻击造成的审计事件丢失（检测是否提供</w:t>
      </w:r>
      <w:r>
        <w:rPr>
          <w:rFonts w:hint="eastAsia"/>
        </w:rPr>
        <w:t>安全措施，如可以自动存档或导出审计事件，防止意外丢失</w:t>
      </w:r>
      <w:r w:rsidR="004C300C">
        <w:rPr>
          <w:rFonts w:hint="eastAsia"/>
        </w:rPr>
        <w:t>）；</w:t>
      </w:r>
    </w:p>
    <w:p w:rsidR="004C300C" w:rsidRDefault="00766D02" w:rsidP="004C300C">
      <w:pPr>
        <w:pStyle w:val="af1"/>
      </w:pPr>
      <w:r>
        <w:rPr>
          <w:rFonts w:hint="eastAsia"/>
        </w:rPr>
        <w:t>查验</w:t>
      </w:r>
      <w:r w:rsidR="004C300C">
        <w:rPr>
          <w:rFonts w:hint="eastAsia"/>
        </w:rPr>
        <w:t>对因故障或存储耗竭而导致审计数据丢失的最大审计存储容量，WEB应用安全监测系统的开发者是否提供相应的分析结果 （</w:t>
      </w:r>
      <w:r>
        <w:rPr>
          <w:rFonts w:hint="eastAsia"/>
        </w:rPr>
        <w:t>包括对可能到达最大容量的充分估计，对容量问题设计一定措施，如开辟大容量空间存放审计数据、接近上限前提醒管理员等</w:t>
      </w:r>
      <w:r w:rsidR="004C300C">
        <w:rPr>
          <w:rFonts w:hint="eastAsia"/>
        </w:rPr>
        <w:t>）；</w:t>
      </w:r>
    </w:p>
    <w:p w:rsidR="004C300C" w:rsidRDefault="004C300C" w:rsidP="004C300C">
      <w:pPr>
        <w:pStyle w:val="af1"/>
      </w:pPr>
      <w:r>
        <w:rPr>
          <w:rFonts w:hint="eastAsia"/>
        </w:rPr>
        <w:lastRenderedPageBreak/>
        <w:t>模拟审计容量大量消耗相关的操作，测试WEB应用安全监测系统是否在审计存储容量达到事先规定的警戒值时发出警告信息，并</w:t>
      </w:r>
      <w:r w:rsidR="00766D02">
        <w:rPr>
          <w:rFonts w:hint="eastAsia"/>
        </w:rPr>
        <w:t>采取相应的防护措施（如，停止记录、仅从最早的记录开始覆盖等）</w:t>
      </w:r>
      <w:r>
        <w:rPr>
          <w:rFonts w:hint="eastAsia"/>
        </w:rPr>
        <w:t>。</w:t>
      </w:r>
    </w:p>
    <w:p w:rsidR="004C300C" w:rsidRPr="004C300C" w:rsidRDefault="004C300C" w:rsidP="00BE531D">
      <w:pPr>
        <w:pStyle w:val="af0"/>
        <w:numPr>
          <w:ilvl w:val="0"/>
          <w:numId w:val="53"/>
        </w:numPr>
      </w:pPr>
      <w:r>
        <w:t>结果判定</w:t>
      </w:r>
    </w:p>
    <w:p w:rsidR="00D237F4" w:rsidRDefault="004C300C" w:rsidP="00D8228C">
      <w:pPr>
        <w:pStyle w:val="af1"/>
        <w:numPr>
          <w:ilvl w:val="1"/>
          <w:numId w:val="112"/>
        </w:numPr>
      </w:pPr>
      <w:r>
        <w:rPr>
          <w:rFonts w:hint="eastAsia"/>
        </w:rPr>
        <w:t>审计记录存储于一个永久性的记录中；</w:t>
      </w:r>
    </w:p>
    <w:p w:rsidR="004C300C" w:rsidRDefault="00766D02" w:rsidP="004C300C">
      <w:pPr>
        <w:pStyle w:val="af1"/>
      </w:pPr>
      <w:r>
        <w:rPr>
          <w:rFonts w:hint="eastAsia"/>
        </w:rPr>
        <w:t>系统</w:t>
      </w:r>
      <w:r w:rsidR="004C300C">
        <w:rPr>
          <w:rFonts w:hint="eastAsia"/>
        </w:rPr>
        <w:t>支持自动存档机制或支持授权管理员的导出备份功能，从而能够防止由于故障和攻击可能造成的意外丢失；</w:t>
      </w:r>
    </w:p>
    <w:p w:rsidR="004C300C" w:rsidRDefault="004C300C" w:rsidP="004C300C">
      <w:pPr>
        <w:pStyle w:val="af1"/>
      </w:pPr>
      <w:r>
        <w:rPr>
          <w:rFonts w:hint="eastAsia"/>
        </w:rPr>
        <w:t>对因故障或存储耗竭而导致审计数据丢失的最大审计存储容量，</w:t>
      </w:r>
      <w:r w:rsidR="00766D02">
        <w:rPr>
          <w:rFonts w:hint="eastAsia"/>
        </w:rPr>
        <w:t>系统</w:t>
      </w:r>
      <w:r>
        <w:rPr>
          <w:rFonts w:hint="eastAsia"/>
        </w:rPr>
        <w:t>的开发者能够提供相应的分析结果；</w:t>
      </w:r>
    </w:p>
    <w:p w:rsidR="004C300C" w:rsidRDefault="004C300C" w:rsidP="004C300C">
      <w:pPr>
        <w:pStyle w:val="af1"/>
      </w:pPr>
      <w:r>
        <w:rPr>
          <w:rFonts w:hint="eastAsia"/>
        </w:rPr>
        <w:t>审计容量达到警戒值时发出警告信息，</w:t>
      </w:r>
      <w:r w:rsidR="00766D02">
        <w:rPr>
          <w:rFonts w:hint="eastAsia"/>
        </w:rPr>
        <w:t>并能够采取相应的防护措施</w:t>
      </w:r>
      <w:r>
        <w:rPr>
          <w:rFonts w:hint="eastAsia"/>
        </w:rPr>
        <w:t>。</w:t>
      </w:r>
    </w:p>
    <w:p w:rsidR="004C300C" w:rsidRDefault="004C300C" w:rsidP="004C300C">
      <w:pPr>
        <w:pStyle w:val="af1"/>
        <w:numPr>
          <w:ilvl w:val="0"/>
          <w:numId w:val="0"/>
        </w:numPr>
        <w:ind w:left="840"/>
      </w:pPr>
      <w:r>
        <w:rPr>
          <w:rFonts w:hint="eastAsia"/>
        </w:rPr>
        <w:t>1)-4)项均满足为“符合”；其他情况为“不符合”。</w:t>
      </w:r>
    </w:p>
    <w:p w:rsidR="00503D75" w:rsidRPr="00EC715A" w:rsidRDefault="00503D75" w:rsidP="00503D75">
      <w:pPr>
        <w:pStyle w:val="a7"/>
        <w:spacing w:before="156" w:after="156"/>
      </w:pPr>
      <w:bookmarkStart w:id="257" w:name="_Toc433918098"/>
      <w:bookmarkStart w:id="258" w:name="_Toc480899518"/>
      <w:bookmarkStart w:id="259" w:name="_Toc536545364"/>
      <w:r w:rsidRPr="00EC715A">
        <w:rPr>
          <w:rFonts w:hint="eastAsia"/>
        </w:rPr>
        <w:t>审计数据保护</w:t>
      </w:r>
      <w:bookmarkEnd w:id="257"/>
      <w:bookmarkEnd w:id="258"/>
      <w:bookmarkEnd w:id="259"/>
    </w:p>
    <w:p w:rsidR="00503D75" w:rsidRPr="00531F63" w:rsidRDefault="00503D75" w:rsidP="00D8228C">
      <w:pPr>
        <w:pStyle w:val="af0"/>
        <w:numPr>
          <w:ilvl w:val="0"/>
          <w:numId w:val="159"/>
        </w:numPr>
      </w:pPr>
      <w:r w:rsidRPr="007640B6">
        <w:rPr>
          <w:rFonts w:hint="eastAsia"/>
        </w:rPr>
        <w:t>检测要求</w:t>
      </w:r>
    </w:p>
    <w:p w:rsidR="00503D75" w:rsidRPr="00531F63" w:rsidRDefault="00503D75" w:rsidP="00D8228C">
      <w:pPr>
        <w:pStyle w:val="af1"/>
        <w:numPr>
          <w:ilvl w:val="1"/>
          <w:numId w:val="160"/>
        </w:numPr>
      </w:pPr>
      <w:r>
        <w:rPr>
          <w:rFonts w:hint="eastAsia"/>
        </w:rPr>
        <w:t>WEB应用安全监测系统</w:t>
      </w:r>
      <w:r w:rsidRPr="00531F63">
        <w:t>应</w:t>
      </w:r>
      <w:r w:rsidRPr="00531F63">
        <w:rPr>
          <w:rFonts w:hint="eastAsia"/>
        </w:rPr>
        <w:t>保护存储</w:t>
      </w:r>
      <w:r w:rsidRPr="00531F63">
        <w:t>的</w:t>
      </w:r>
      <w:r w:rsidRPr="00531F63">
        <w:rPr>
          <w:rFonts w:hint="eastAsia"/>
        </w:rPr>
        <w:t>审计记录免遭未授权的删除；</w:t>
      </w:r>
    </w:p>
    <w:p w:rsidR="00503D75" w:rsidRDefault="00503D75" w:rsidP="00503D75">
      <w:pPr>
        <w:pStyle w:val="af1"/>
        <w:ind w:hanging="420"/>
      </w:pPr>
      <w:r>
        <w:rPr>
          <w:rFonts w:hint="eastAsia"/>
        </w:rPr>
        <w:t>WEB应用安全监测系统</w:t>
      </w:r>
      <w:r w:rsidRPr="004B47E4">
        <w:rPr>
          <w:rFonts w:hint="eastAsia"/>
        </w:rPr>
        <w:t>应</w:t>
      </w:r>
      <w:r w:rsidRPr="00690A56">
        <w:t>禁止</w:t>
      </w:r>
      <w:r w:rsidRPr="00BD58CD">
        <w:rPr>
          <w:rFonts w:hint="eastAsia"/>
        </w:rPr>
        <w:t>对</w:t>
      </w:r>
      <w:r w:rsidRPr="00DE6957">
        <w:t>审计记录的修改。</w:t>
      </w:r>
    </w:p>
    <w:p w:rsidR="00503D75" w:rsidRPr="007640B6" w:rsidRDefault="00503D75" w:rsidP="00D8228C">
      <w:pPr>
        <w:pStyle w:val="af0"/>
        <w:numPr>
          <w:ilvl w:val="0"/>
          <w:numId w:val="159"/>
        </w:numPr>
      </w:pPr>
      <w:r w:rsidRPr="007640B6">
        <w:rPr>
          <w:rFonts w:hint="eastAsia"/>
        </w:rPr>
        <w:t>检测方法</w:t>
      </w:r>
    </w:p>
    <w:p w:rsidR="00503D75" w:rsidRPr="00531F63" w:rsidRDefault="00503D75" w:rsidP="00D8228C">
      <w:pPr>
        <w:pStyle w:val="af1"/>
        <w:numPr>
          <w:ilvl w:val="1"/>
          <w:numId w:val="161"/>
        </w:numPr>
      </w:pPr>
      <w:r w:rsidRPr="00531F63">
        <w:rPr>
          <w:rFonts w:hint="eastAsia"/>
        </w:rPr>
        <w:t>分别以授权用户和非授权用户身份执行删除审计记录的操作，验证</w:t>
      </w:r>
      <w:r>
        <w:rPr>
          <w:rFonts w:hint="eastAsia"/>
        </w:rPr>
        <w:t>WEB应用安全监测系统</w:t>
      </w:r>
      <w:r w:rsidRPr="00531F63">
        <w:rPr>
          <w:rFonts w:hint="eastAsia"/>
        </w:rPr>
        <w:t>是否</w:t>
      </w:r>
      <w:r>
        <w:rPr>
          <w:rFonts w:hint="eastAsia"/>
        </w:rPr>
        <w:t>能够确保</w:t>
      </w:r>
      <w:r w:rsidRPr="00531F63">
        <w:rPr>
          <w:rFonts w:hint="eastAsia"/>
        </w:rPr>
        <w:t>免遭未授权的删除；</w:t>
      </w:r>
    </w:p>
    <w:p w:rsidR="00503D75" w:rsidRDefault="00503D75" w:rsidP="00503D75">
      <w:pPr>
        <w:pStyle w:val="af1"/>
        <w:ind w:hanging="420"/>
      </w:pPr>
      <w:r w:rsidRPr="00531F63">
        <w:rPr>
          <w:rFonts w:hint="eastAsia"/>
        </w:rPr>
        <w:t>查看</w:t>
      </w:r>
      <w:r>
        <w:rPr>
          <w:rFonts w:hint="eastAsia"/>
        </w:rPr>
        <w:t>WEB应用安全监测系统</w:t>
      </w:r>
      <w:r w:rsidRPr="001A5564">
        <w:rPr>
          <w:rFonts w:hint="eastAsia"/>
        </w:rPr>
        <w:t>是否能够防止修改审计记录的操作</w:t>
      </w:r>
      <w:r w:rsidRPr="00040D54">
        <w:rPr>
          <w:rFonts w:hint="eastAsia"/>
        </w:rPr>
        <w:t>。</w:t>
      </w:r>
    </w:p>
    <w:p w:rsidR="00503D75" w:rsidRPr="007640B6" w:rsidRDefault="00503D75" w:rsidP="00503D75">
      <w:pPr>
        <w:pStyle w:val="af0"/>
      </w:pPr>
      <w:r w:rsidRPr="007640B6">
        <w:rPr>
          <w:rFonts w:hint="eastAsia"/>
        </w:rPr>
        <w:t>结果判定</w:t>
      </w:r>
    </w:p>
    <w:p w:rsidR="00503D75" w:rsidRPr="00531F63" w:rsidRDefault="00503D75" w:rsidP="00503D75">
      <w:pPr>
        <w:pStyle w:val="af1"/>
        <w:ind w:hanging="420"/>
      </w:pPr>
      <w:r>
        <w:rPr>
          <w:rFonts w:hint="eastAsia"/>
        </w:rPr>
        <w:t>能够确保</w:t>
      </w:r>
      <w:r w:rsidRPr="00531F63">
        <w:rPr>
          <w:rFonts w:hint="eastAsia"/>
        </w:rPr>
        <w:t>免遭未授权的删除；</w:t>
      </w:r>
    </w:p>
    <w:p w:rsidR="00503D75" w:rsidRPr="00531F63" w:rsidRDefault="00503D75" w:rsidP="00503D75">
      <w:pPr>
        <w:pStyle w:val="af1"/>
        <w:ind w:hanging="420"/>
      </w:pPr>
      <w:r w:rsidRPr="00531F63">
        <w:rPr>
          <w:rFonts w:hint="eastAsia"/>
        </w:rPr>
        <w:t>审计记录不能修改。</w:t>
      </w:r>
    </w:p>
    <w:p w:rsidR="00503D75" w:rsidRDefault="00503D75" w:rsidP="00503D75">
      <w:pPr>
        <w:pStyle w:val="af1"/>
        <w:numPr>
          <w:ilvl w:val="0"/>
          <w:numId w:val="0"/>
        </w:numPr>
        <w:ind w:left="839"/>
      </w:pPr>
      <w:r w:rsidRPr="00531F63">
        <w:rPr>
          <w:rFonts w:hint="eastAsia"/>
        </w:rPr>
        <w:t>1）—2）项满足为“符合”，其他情况为“不符</w:t>
      </w:r>
      <w:r>
        <w:rPr>
          <w:rFonts w:hint="eastAsia"/>
        </w:rPr>
        <w:t>合”</w:t>
      </w:r>
      <w:r>
        <w:t>。</w:t>
      </w:r>
    </w:p>
    <w:p w:rsidR="00CE7670" w:rsidRDefault="00BD3654" w:rsidP="00BD3654">
      <w:pPr>
        <w:pStyle w:val="a6"/>
        <w:spacing w:before="156" w:after="156"/>
      </w:pPr>
      <w:bookmarkStart w:id="260" w:name="_Toc480830379"/>
      <w:bookmarkStart w:id="261" w:name="_Toc536545365"/>
      <w:bookmarkStart w:id="262" w:name="_Toc536545449"/>
      <w:r>
        <w:rPr>
          <w:rFonts w:hint="eastAsia"/>
        </w:rPr>
        <w:t>标识和鉴别</w:t>
      </w:r>
      <w:bookmarkEnd w:id="260"/>
      <w:bookmarkEnd w:id="261"/>
      <w:bookmarkEnd w:id="262"/>
    </w:p>
    <w:p w:rsidR="00BD3654" w:rsidRDefault="00503D75" w:rsidP="00BD3654">
      <w:pPr>
        <w:pStyle w:val="a7"/>
        <w:spacing w:before="156" w:after="156"/>
      </w:pPr>
      <w:bookmarkStart w:id="263" w:name="_Toc536545366"/>
      <w:r>
        <w:rPr>
          <w:rFonts w:hint="eastAsia"/>
        </w:rPr>
        <w:t>唯一性标识</w:t>
      </w:r>
      <w:bookmarkEnd w:id="263"/>
    </w:p>
    <w:p w:rsidR="00BD3654" w:rsidRDefault="00BD3654" w:rsidP="00BE531D">
      <w:pPr>
        <w:pStyle w:val="af0"/>
        <w:numPr>
          <w:ilvl w:val="0"/>
          <w:numId w:val="54"/>
        </w:numPr>
      </w:pPr>
      <w:r>
        <w:rPr>
          <w:rFonts w:hint="eastAsia"/>
        </w:rPr>
        <w:t>检测要求</w:t>
      </w:r>
    </w:p>
    <w:p w:rsidR="00BD3654" w:rsidRDefault="00503D75" w:rsidP="00503D75">
      <w:pPr>
        <w:pStyle w:val="af0"/>
        <w:numPr>
          <w:ilvl w:val="0"/>
          <w:numId w:val="0"/>
        </w:numPr>
        <w:ind w:left="839"/>
      </w:pPr>
      <w:r>
        <w:rPr>
          <w:rFonts w:hint="eastAsia"/>
        </w:rPr>
        <w:t>WEB 应用安全监测系统应保证任何用户</w:t>
      </w:r>
      <w:r>
        <w:t>都具有</w:t>
      </w:r>
      <w:r>
        <w:rPr>
          <w:rFonts w:hint="eastAsia"/>
        </w:rPr>
        <w:t>全局</w:t>
      </w:r>
      <w:r>
        <w:t>唯一的标识</w:t>
      </w:r>
      <w:r>
        <w:rPr>
          <w:rFonts w:hint="eastAsia"/>
        </w:rPr>
        <w:t>。</w:t>
      </w:r>
    </w:p>
    <w:p w:rsidR="00BD3654" w:rsidRDefault="00BD3654" w:rsidP="00BE531D">
      <w:pPr>
        <w:pStyle w:val="af0"/>
        <w:numPr>
          <w:ilvl w:val="0"/>
          <w:numId w:val="54"/>
        </w:numPr>
      </w:pPr>
      <w:r>
        <w:rPr>
          <w:rFonts w:hint="eastAsia"/>
        </w:rPr>
        <w:t>检测方法</w:t>
      </w:r>
    </w:p>
    <w:p w:rsidR="00BD3654" w:rsidRDefault="00503D75" w:rsidP="00D8228C">
      <w:pPr>
        <w:pStyle w:val="af1"/>
        <w:numPr>
          <w:ilvl w:val="1"/>
          <w:numId w:val="113"/>
        </w:numPr>
      </w:pPr>
      <w:r w:rsidRPr="00341285">
        <w:rPr>
          <w:rFonts w:hint="eastAsia"/>
        </w:rPr>
        <w:t>以</w:t>
      </w:r>
      <w:r w:rsidRPr="00341285">
        <w:t>授权用户身份登录</w:t>
      </w:r>
      <w:r w:rsidRPr="00341285">
        <w:rPr>
          <w:rFonts w:hint="eastAsia"/>
        </w:rPr>
        <w:t>数据泄露防护产品</w:t>
      </w:r>
      <w:r w:rsidRPr="00341285">
        <w:t>，</w:t>
      </w:r>
      <w:r w:rsidRPr="00341285">
        <w:rPr>
          <w:rFonts w:hint="eastAsia"/>
        </w:rPr>
        <w:t>查看用户</w:t>
      </w:r>
      <w:r w:rsidRPr="00341285">
        <w:t>信息</w:t>
      </w:r>
      <w:r w:rsidR="00BD3654">
        <w:rPr>
          <w:rFonts w:hint="eastAsia"/>
        </w:rPr>
        <w:t>；</w:t>
      </w:r>
    </w:p>
    <w:p w:rsidR="00BD3654" w:rsidRDefault="00503D75" w:rsidP="00BD3654">
      <w:pPr>
        <w:pStyle w:val="af1"/>
      </w:pPr>
      <w:r w:rsidRPr="00341285">
        <w:rPr>
          <w:rFonts w:hint="eastAsia"/>
        </w:rPr>
        <w:t>尝试新建</w:t>
      </w:r>
      <w:r w:rsidRPr="00341285">
        <w:t>一个</w:t>
      </w:r>
      <w:r w:rsidRPr="00341285">
        <w:rPr>
          <w:rFonts w:hint="eastAsia"/>
        </w:rPr>
        <w:t>相同</w:t>
      </w:r>
      <w:r w:rsidRPr="00341285">
        <w:t>用户标识的用户，检查</w:t>
      </w:r>
      <w:r w:rsidRPr="00341285">
        <w:rPr>
          <w:rFonts w:hint="eastAsia"/>
        </w:rPr>
        <w:t>操作</w:t>
      </w:r>
      <w:r w:rsidRPr="00341285">
        <w:t>是否能够成功</w:t>
      </w:r>
      <w:r w:rsidR="00BD3654">
        <w:rPr>
          <w:rFonts w:hint="eastAsia"/>
        </w:rPr>
        <w:t>。</w:t>
      </w:r>
    </w:p>
    <w:p w:rsidR="00BD3654" w:rsidRDefault="00BD3654" w:rsidP="00BE531D">
      <w:pPr>
        <w:pStyle w:val="af0"/>
        <w:numPr>
          <w:ilvl w:val="0"/>
          <w:numId w:val="54"/>
        </w:numPr>
      </w:pPr>
      <w:r>
        <w:rPr>
          <w:rFonts w:hint="eastAsia"/>
        </w:rPr>
        <w:t>结果判定</w:t>
      </w:r>
    </w:p>
    <w:p w:rsidR="00BD3654" w:rsidRDefault="00503D75" w:rsidP="00D8228C">
      <w:pPr>
        <w:pStyle w:val="af1"/>
        <w:numPr>
          <w:ilvl w:val="1"/>
          <w:numId w:val="114"/>
        </w:numPr>
      </w:pPr>
      <w:r>
        <w:rPr>
          <w:rFonts w:hint="eastAsia"/>
        </w:rPr>
        <w:t>系统</w:t>
      </w:r>
      <w:r w:rsidRPr="00341285">
        <w:rPr>
          <w:rFonts w:hint="eastAsia"/>
        </w:rPr>
        <w:t>不</w:t>
      </w:r>
      <w:r>
        <w:rPr>
          <w:rFonts w:hint="eastAsia"/>
        </w:rPr>
        <w:t>允许</w:t>
      </w:r>
      <w:r w:rsidRPr="00341285">
        <w:rPr>
          <w:rFonts w:hint="eastAsia"/>
        </w:rPr>
        <w:t>新建相同</w:t>
      </w:r>
      <w:r w:rsidRPr="00341285">
        <w:t>用户标识的用户</w:t>
      </w:r>
      <w:r w:rsidR="00BD3654">
        <w:rPr>
          <w:rFonts w:hint="eastAsia"/>
        </w:rPr>
        <w:t>。</w:t>
      </w:r>
    </w:p>
    <w:p w:rsidR="00BD3654" w:rsidRDefault="00BD3654" w:rsidP="00BD3654">
      <w:pPr>
        <w:pStyle w:val="af1"/>
        <w:numPr>
          <w:ilvl w:val="0"/>
          <w:numId w:val="0"/>
        </w:numPr>
        <w:ind w:left="840"/>
      </w:pPr>
      <w:r>
        <w:rPr>
          <w:rFonts w:hint="eastAsia"/>
        </w:rPr>
        <w:t>1)</w:t>
      </w:r>
      <w:r w:rsidR="00503D75">
        <w:rPr>
          <w:rFonts w:hint="eastAsia"/>
        </w:rPr>
        <w:t>项</w:t>
      </w:r>
      <w:r>
        <w:rPr>
          <w:rFonts w:hint="eastAsia"/>
        </w:rPr>
        <w:t>满足为“符合”；其他情况为“不符合”。</w:t>
      </w:r>
    </w:p>
    <w:p w:rsidR="00BD3654" w:rsidRPr="00BD3654" w:rsidRDefault="00BD3654" w:rsidP="00BD3654">
      <w:pPr>
        <w:pStyle w:val="a7"/>
        <w:spacing w:before="156" w:after="156"/>
      </w:pPr>
      <w:bookmarkStart w:id="264" w:name="_Toc480830381"/>
      <w:bookmarkStart w:id="265" w:name="_Toc536545367"/>
      <w:r>
        <w:rPr>
          <w:rFonts w:hint="eastAsia"/>
        </w:rPr>
        <w:t>鉴别的时机</w:t>
      </w:r>
      <w:bookmarkEnd w:id="264"/>
      <w:bookmarkEnd w:id="265"/>
    </w:p>
    <w:p w:rsidR="00BD3654" w:rsidRDefault="00BD3654" w:rsidP="00BE531D">
      <w:pPr>
        <w:pStyle w:val="af0"/>
        <w:numPr>
          <w:ilvl w:val="0"/>
          <w:numId w:val="55"/>
        </w:numPr>
      </w:pPr>
      <w:r>
        <w:rPr>
          <w:rFonts w:hint="eastAsia"/>
        </w:rPr>
        <w:t>检测要求</w:t>
      </w:r>
    </w:p>
    <w:p w:rsidR="00BD3654" w:rsidRDefault="00503D75" w:rsidP="00503D75">
      <w:pPr>
        <w:pStyle w:val="af0"/>
        <w:numPr>
          <w:ilvl w:val="0"/>
          <w:numId w:val="0"/>
        </w:numPr>
        <w:ind w:left="839"/>
      </w:pPr>
      <w:r>
        <w:rPr>
          <w:rFonts w:hint="eastAsia"/>
        </w:rPr>
        <w:t>WEB应用安全监测系统应要求每个用户在执行与</w:t>
      </w:r>
      <w:r w:rsidRPr="00503D75">
        <w:rPr>
          <w:rFonts w:hint="eastAsia"/>
        </w:rPr>
        <w:t>数据泄露防护产品</w:t>
      </w:r>
      <w:r>
        <w:rPr>
          <w:rFonts w:hint="eastAsia"/>
        </w:rPr>
        <w:t>安全相关的任何其他操作之前，都已被</w:t>
      </w:r>
      <w:r>
        <w:t>成功</w:t>
      </w:r>
      <w:r>
        <w:rPr>
          <w:rFonts w:hint="eastAsia"/>
        </w:rPr>
        <w:t>鉴别</w:t>
      </w:r>
      <w:r w:rsidR="00BD3654">
        <w:rPr>
          <w:rFonts w:hint="eastAsia"/>
        </w:rPr>
        <w:t>。</w:t>
      </w:r>
    </w:p>
    <w:p w:rsidR="00BD3654" w:rsidRDefault="00BD3654" w:rsidP="00BE531D">
      <w:pPr>
        <w:pStyle w:val="af0"/>
        <w:numPr>
          <w:ilvl w:val="0"/>
          <w:numId w:val="55"/>
        </w:numPr>
      </w:pPr>
      <w:r>
        <w:rPr>
          <w:rFonts w:hint="eastAsia"/>
        </w:rPr>
        <w:t>检测方法</w:t>
      </w:r>
    </w:p>
    <w:p w:rsidR="00BD3654" w:rsidRDefault="00503D75" w:rsidP="00D8228C">
      <w:pPr>
        <w:pStyle w:val="af1"/>
        <w:numPr>
          <w:ilvl w:val="1"/>
          <w:numId w:val="115"/>
        </w:numPr>
      </w:pPr>
      <w:r w:rsidRPr="00341285">
        <w:rPr>
          <w:rFonts w:hint="eastAsia"/>
        </w:rPr>
        <w:t>查看用户在未被成功鉴别前，是否被拒绝执行任何安全相关的操作</w:t>
      </w:r>
      <w:r w:rsidR="00BD3654">
        <w:rPr>
          <w:rFonts w:hint="eastAsia"/>
        </w:rPr>
        <w:t>；</w:t>
      </w:r>
    </w:p>
    <w:p w:rsidR="00503D75" w:rsidRDefault="00503D75" w:rsidP="00D8228C">
      <w:pPr>
        <w:pStyle w:val="af1"/>
        <w:numPr>
          <w:ilvl w:val="1"/>
          <w:numId w:val="115"/>
        </w:numPr>
      </w:pPr>
      <w:r w:rsidRPr="00341285">
        <w:rPr>
          <w:rFonts w:hint="eastAsia"/>
        </w:rPr>
        <w:lastRenderedPageBreak/>
        <w:t>查看产品是否拒绝</w:t>
      </w:r>
      <w:r>
        <w:rPr>
          <w:rFonts w:hint="eastAsia"/>
        </w:rPr>
        <w:t>使用错误</w:t>
      </w:r>
      <w:r w:rsidRPr="00341285">
        <w:t>鉴别信息</w:t>
      </w:r>
      <w:r w:rsidRPr="00341285">
        <w:rPr>
          <w:rFonts w:hint="eastAsia"/>
        </w:rPr>
        <w:t>的用户登录</w:t>
      </w:r>
      <w:r>
        <w:rPr>
          <w:rFonts w:hint="eastAsia"/>
        </w:rPr>
        <w:t>；</w:t>
      </w:r>
    </w:p>
    <w:p w:rsidR="00503D75" w:rsidRDefault="00503D75" w:rsidP="00D8228C">
      <w:pPr>
        <w:pStyle w:val="af1"/>
        <w:numPr>
          <w:ilvl w:val="1"/>
          <w:numId w:val="115"/>
        </w:numPr>
      </w:pPr>
      <w:r>
        <w:rPr>
          <w:rFonts w:hint="eastAsia"/>
        </w:rPr>
        <w:t>尝试</w:t>
      </w:r>
      <w:r w:rsidRPr="00341285">
        <w:rPr>
          <w:rFonts w:hint="eastAsia"/>
        </w:rPr>
        <w:t>以正确的鉴别</w:t>
      </w:r>
      <w:r w:rsidRPr="00341285">
        <w:t>信息</w:t>
      </w:r>
      <w:r w:rsidRPr="00341285">
        <w:rPr>
          <w:rFonts w:hint="eastAsia"/>
        </w:rPr>
        <w:t>登录</w:t>
      </w:r>
      <w:r>
        <w:rPr>
          <w:rFonts w:hint="eastAsia"/>
        </w:rPr>
        <w:t>，</w:t>
      </w:r>
      <w:r w:rsidRPr="00341285">
        <w:rPr>
          <w:rFonts w:hint="eastAsia"/>
        </w:rPr>
        <w:t>验证产品是否允许登录，是否允许进行</w:t>
      </w:r>
      <w:r>
        <w:rPr>
          <w:rFonts w:hint="eastAsia"/>
        </w:rPr>
        <w:t>相应的</w:t>
      </w:r>
      <w:r w:rsidRPr="00341285">
        <w:rPr>
          <w:rFonts w:hint="eastAsia"/>
        </w:rPr>
        <w:t>安全</w:t>
      </w:r>
      <w:r>
        <w:rPr>
          <w:rFonts w:hint="eastAsia"/>
        </w:rPr>
        <w:t>管理</w:t>
      </w:r>
      <w:r w:rsidRPr="00341285">
        <w:rPr>
          <w:rFonts w:hint="eastAsia"/>
        </w:rPr>
        <w:t>操作</w:t>
      </w:r>
      <w:r>
        <w:rPr>
          <w:rFonts w:hint="eastAsia"/>
        </w:rPr>
        <w:t>。</w:t>
      </w:r>
    </w:p>
    <w:p w:rsidR="00BD3654" w:rsidRDefault="00503D75" w:rsidP="00BD3654">
      <w:pPr>
        <w:pStyle w:val="af1"/>
      </w:pPr>
      <w:r>
        <w:rPr>
          <w:rFonts w:hint="eastAsia"/>
        </w:rPr>
        <w:t>对系统中</w:t>
      </w:r>
      <w:r w:rsidR="00BD3654">
        <w:rPr>
          <w:rFonts w:hint="eastAsia"/>
        </w:rPr>
        <w:t>所有</w:t>
      </w:r>
      <w:r>
        <w:rPr>
          <w:rFonts w:hint="eastAsia"/>
        </w:rPr>
        <w:t>角色的</w:t>
      </w:r>
      <w:r w:rsidR="00BD3654">
        <w:rPr>
          <w:rFonts w:hint="eastAsia"/>
        </w:rPr>
        <w:t>授权</w:t>
      </w:r>
      <w:r>
        <w:rPr>
          <w:rFonts w:hint="eastAsia"/>
        </w:rPr>
        <w:t>用户进行测试</w:t>
      </w:r>
      <w:r w:rsidR="00BD3654">
        <w:rPr>
          <w:rFonts w:hint="eastAsia"/>
        </w:rPr>
        <w:t>，</w:t>
      </w:r>
      <w:r>
        <w:rPr>
          <w:rFonts w:hint="eastAsia"/>
        </w:rPr>
        <w:t>查验</w:t>
      </w:r>
      <w:r w:rsidR="00BD3654">
        <w:rPr>
          <w:rFonts w:hint="eastAsia"/>
        </w:rPr>
        <w:t>WEB应用安全监测系统的安全功能</w:t>
      </w:r>
      <w:r>
        <w:rPr>
          <w:rFonts w:hint="eastAsia"/>
        </w:rPr>
        <w:t>是否</w:t>
      </w:r>
      <w:r w:rsidR="00BD3654">
        <w:rPr>
          <w:rFonts w:hint="eastAsia"/>
        </w:rPr>
        <w:t>确保对每个授权</w:t>
      </w:r>
      <w:r>
        <w:rPr>
          <w:rFonts w:hint="eastAsia"/>
        </w:rPr>
        <w:t>用户都进行</w:t>
      </w:r>
      <w:r w:rsidR="00BD3654">
        <w:rPr>
          <w:rFonts w:hint="eastAsia"/>
        </w:rPr>
        <w:t>鉴别。</w:t>
      </w:r>
    </w:p>
    <w:p w:rsidR="00BD3654" w:rsidRDefault="00BD3654" w:rsidP="00BE531D">
      <w:pPr>
        <w:pStyle w:val="af0"/>
        <w:numPr>
          <w:ilvl w:val="0"/>
          <w:numId w:val="55"/>
        </w:numPr>
      </w:pPr>
      <w:r>
        <w:rPr>
          <w:rFonts w:hint="eastAsia"/>
        </w:rPr>
        <w:t>结果判定</w:t>
      </w:r>
    </w:p>
    <w:p w:rsidR="00BD3654" w:rsidRDefault="00503D75" w:rsidP="00D8228C">
      <w:pPr>
        <w:pStyle w:val="af1"/>
        <w:numPr>
          <w:ilvl w:val="1"/>
          <w:numId w:val="116"/>
        </w:numPr>
      </w:pPr>
      <w:r w:rsidRPr="00341285">
        <w:rPr>
          <w:rFonts w:hint="eastAsia"/>
        </w:rPr>
        <w:t>用户被成功鉴别前，不能执行</w:t>
      </w:r>
      <w:r w:rsidRPr="00341285">
        <w:t>任何与安全</w:t>
      </w:r>
      <w:r w:rsidRPr="00341285">
        <w:rPr>
          <w:rFonts w:hint="eastAsia"/>
        </w:rPr>
        <w:t>相关</w:t>
      </w:r>
      <w:r w:rsidRPr="00341285">
        <w:t>的操作</w:t>
      </w:r>
      <w:r>
        <w:rPr>
          <w:rFonts w:hint="eastAsia"/>
        </w:rPr>
        <w:t>；</w:t>
      </w:r>
    </w:p>
    <w:p w:rsidR="00503D75" w:rsidRDefault="00503D75" w:rsidP="00BD3654">
      <w:pPr>
        <w:pStyle w:val="af1"/>
      </w:pPr>
      <w:r>
        <w:rPr>
          <w:rFonts w:hint="eastAsia"/>
        </w:rPr>
        <w:t>使用</w:t>
      </w:r>
      <w:r w:rsidRPr="00341285">
        <w:rPr>
          <w:rFonts w:hint="eastAsia"/>
        </w:rPr>
        <w:t>错误</w:t>
      </w:r>
      <w:r w:rsidRPr="00341285">
        <w:t>鉴别信息，产品</w:t>
      </w:r>
      <w:r w:rsidRPr="00341285">
        <w:rPr>
          <w:rFonts w:hint="eastAsia"/>
        </w:rPr>
        <w:t>不允许登录</w:t>
      </w:r>
      <w:r>
        <w:rPr>
          <w:rFonts w:hint="eastAsia"/>
        </w:rPr>
        <w:t>；</w:t>
      </w:r>
    </w:p>
    <w:p w:rsidR="00503D75" w:rsidRDefault="00503D75" w:rsidP="00BD3654">
      <w:pPr>
        <w:pStyle w:val="af1"/>
      </w:pPr>
      <w:r>
        <w:rPr>
          <w:rFonts w:hint="eastAsia"/>
        </w:rPr>
        <w:t>使用</w:t>
      </w:r>
      <w:r w:rsidRPr="00341285">
        <w:rPr>
          <w:rFonts w:hint="eastAsia"/>
        </w:rPr>
        <w:t>正确</w:t>
      </w:r>
      <w:r w:rsidRPr="00341285">
        <w:t>的鉴别信息，</w:t>
      </w:r>
      <w:r w:rsidRPr="00341285">
        <w:rPr>
          <w:rFonts w:hint="eastAsia"/>
        </w:rPr>
        <w:t>能够</w:t>
      </w:r>
      <w:r w:rsidRPr="00341285">
        <w:t>成功登录，</w:t>
      </w:r>
      <w:r w:rsidRPr="00341285">
        <w:rPr>
          <w:rFonts w:hint="eastAsia"/>
        </w:rPr>
        <w:t>并</w:t>
      </w:r>
      <w:r>
        <w:rPr>
          <w:rFonts w:hint="eastAsia"/>
        </w:rPr>
        <w:t>能够</w:t>
      </w:r>
      <w:r w:rsidRPr="00341285">
        <w:t>执行</w:t>
      </w:r>
      <w:r>
        <w:rPr>
          <w:rFonts w:hint="eastAsia"/>
        </w:rPr>
        <w:t>相应的</w:t>
      </w:r>
      <w:r w:rsidRPr="00341285">
        <w:rPr>
          <w:rFonts w:hint="eastAsia"/>
        </w:rPr>
        <w:t>安全</w:t>
      </w:r>
      <w:r>
        <w:rPr>
          <w:rFonts w:hint="eastAsia"/>
        </w:rPr>
        <w:t>管理</w:t>
      </w:r>
      <w:r w:rsidRPr="00341285">
        <w:rPr>
          <w:rFonts w:hint="eastAsia"/>
        </w:rPr>
        <w:t>操作</w:t>
      </w:r>
      <w:r>
        <w:rPr>
          <w:rFonts w:hint="eastAsia"/>
        </w:rPr>
        <w:t>。</w:t>
      </w:r>
    </w:p>
    <w:p w:rsidR="00BD3654" w:rsidRDefault="00503D75" w:rsidP="00BD3654">
      <w:pPr>
        <w:pStyle w:val="af1"/>
      </w:pPr>
      <w:r>
        <w:rPr>
          <w:rFonts w:hint="eastAsia"/>
        </w:rPr>
        <w:t>系统能够确保对每个授权用户都进行鉴别</w:t>
      </w:r>
      <w:r w:rsidR="00BD3654">
        <w:rPr>
          <w:rFonts w:hint="eastAsia"/>
        </w:rPr>
        <w:t>。</w:t>
      </w:r>
    </w:p>
    <w:p w:rsidR="00BD3654" w:rsidRDefault="00BD3654" w:rsidP="00BD3654">
      <w:pPr>
        <w:pStyle w:val="af0"/>
        <w:numPr>
          <w:ilvl w:val="0"/>
          <w:numId w:val="0"/>
        </w:numPr>
        <w:ind w:left="839"/>
      </w:pPr>
      <w:r>
        <w:rPr>
          <w:rFonts w:hint="eastAsia"/>
        </w:rPr>
        <w:t>1)-</w:t>
      </w:r>
      <w:r w:rsidR="00503D75">
        <w:rPr>
          <w:rFonts w:hint="eastAsia"/>
        </w:rPr>
        <w:t>4</w:t>
      </w:r>
      <w:r>
        <w:rPr>
          <w:rFonts w:hint="eastAsia"/>
        </w:rPr>
        <w:t>)项均满足为“符合”；其他情况为“不符合”。</w:t>
      </w:r>
    </w:p>
    <w:p w:rsidR="00BD3654" w:rsidRPr="00BD3654" w:rsidRDefault="00BD3654" w:rsidP="00BD3654">
      <w:pPr>
        <w:pStyle w:val="a7"/>
        <w:spacing w:before="156" w:after="156"/>
      </w:pPr>
      <w:bookmarkStart w:id="266" w:name="_Toc480830382"/>
      <w:bookmarkStart w:id="267" w:name="_Toc536545368"/>
      <w:r>
        <w:rPr>
          <w:rFonts w:hint="eastAsia"/>
        </w:rPr>
        <w:t>用户属性定义</w:t>
      </w:r>
      <w:bookmarkEnd w:id="266"/>
      <w:bookmarkEnd w:id="267"/>
    </w:p>
    <w:p w:rsidR="00BD3654" w:rsidRDefault="00BD3654" w:rsidP="00BE531D">
      <w:pPr>
        <w:pStyle w:val="af0"/>
        <w:numPr>
          <w:ilvl w:val="0"/>
          <w:numId w:val="56"/>
        </w:numPr>
      </w:pPr>
      <w:r>
        <w:rPr>
          <w:rFonts w:hint="eastAsia"/>
        </w:rPr>
        <w:t>检测要求</w:t>
      </w:r>
    </w:p>
    <w:p w:rsidR="00BD3654" w:rsidRDefault="00BD3654" w:rsidP="00BD3654">
      <w:pPr>
        <w:pStyle w:val="af0"/>
        <w:numPr>
          <w:ilvl w:val="0"/>
          <w:numId w:val="0"/>
        </w:numPr>
        <w:ind w:left="839"/>
      </w:pPr>
      <w:r>
        <w:rPr>
          <w:rFonts w:hint="eastAsia"/>
        </w:rPr>
        <w:t>WEB应用安全监测系统应为每一个用户保存安全属性表，属性应包括：用户标识、授权信息或用户组信息、其他安全属性等。</w:t>
      </w:r>
    </w:p>
    <w:p w:rsidR="00BD3654" w:rsidRDefault="00BD3654" w:rsidP="00BE531D">
      <w:pPr>
        <w:pStyle w:val="af0"/>
        <w:numPr>
          <w:ilvl w:val="0"/>
          <w:numId w:val="56"/>
        </w:numPr>
      </w:pPr>
      <w:r>
        <w:rPr>
          <w:rFonts w:hint="eastAsia"/>
        </w:rPr>
        <w:t>检测方法</w:t>
      </w:r>
    </w:p>
    <w:p w:rsidR="00BD3654" w:rsidRDefault="00503D75" w:rsidP="00D8228C">
      <w:pPr>
        <w:pStyle w:val="af1"/>
        <w:numPr>
          <w:ilvl w:val="1"/>
          <w:numId w:val="117"/>
        </w:numPr>
      </w:pPr>
      <w:r w:rsidRPr="00341285">
        <w:rPr>
          <w:rFonts w:hint="eastAsia"/>
        </w:rPr>
        <w:t>查看产品是否为每一个用户保存其安全属性表，属性可包括：用户标识、授权信息或用户组信息、其他安全属性等；</w:t>
      </w:r>
    </w:p>
    <w:p w:rsidR="00BD3654" w:rsidRDefault="00503D75" w:rsidP="00BD3654">
      <w:pPr>
        <w:pStyle w:val="af1"/>
      </w:pPr>
      <w:r w:rsidRPr="00341285">
        <w:rPr>
          <w:rFonts w:hint="eastAsia"/>
        </w:rPr>
        <w:t>以不同</w:t>
      </w:r>
      <w:r w:rsidRPr="00341285">
        <w:t>的授权用户身份登录</w:t>
      </w:r>
      <w:r>
        <w:rPr>
          <w:rFonts w:hint="eastAsia"/>
        </w:rPr>
        <w:t>WEB应用安全监测系统</w:t>
      </w:r>
      <w:r w:rsidRPr="00341285">
        <w:t>，</w:t>
      </w:r>
      <w:r w:rsidRPr="00341285">
        <w:rPr>
          <w:rFonts w:hint="eastAsia"/>
        </w:rPr>
        <w:t>执行其权限范围内的操作，检查该用户可执行的操作与其安全属性（如用户标识、授权信息等）的要求是否一致</w:t>
      </w:r>
      <w:r>
        <w:rPr>
          <w:rFonts w:hint="eastAsia"/>
        </w:rPr>
        <w:t>；</w:t>
      </w:r>
    </w:p>
    <w:p w:rsidR="00503D75" w:rsidRDefault="00503D75" w:rsidP="00BD3654">
      <w:pPr>
        <w:pStyle w:val="af1"/>
      </w:pPr>
      <w:r>
        <w:rPr>
          <w:rFonts w:hint="eastAsia"/>
        </w:rPr>
        <w:t>查验是否能够有效对安全属性进行设定、修改；</w:t>
      </w:r>
    </w:p>
    <w:p w:rsidR="00503D75" w:rsidRDefault="00503D75" w:rsidP="00BD3654">
      <w:pPr>
        <w:pStyle w:val="af1"/>
      </w:pPr>
      <w:r w:rsidRPr="00341285">
        <w:rPr>
          <w:rFonts w:hint="eastAsia"/>
        </w:rPr>
        <w:t>修改用户的部分安全属性后，检查该用户可执行的操作与其被修改后的安全属性的要求是否一致</w:t>
      </w:r>
      <w:r>
        <w:rPr>
          <w:rFonts w:hint="eastAsia"/>
        </w:rPr>
        <w:t>。</w:t>
      </w:r>
    </w:p>
    <w:p w:rsidR="00BD3654" w:rsidRDefault="00BD3654" w:rsidP="00BE531D">
      <w:pPr>
        <w:pStyle w:val="af0"/>
        <w:numPr>
          <w:ilvl w:val="0"/>
          <w:numId w:val="56"/>
        </w:numPr>
      </w:pPr>
      <w:r>
        <w:rPr>
          <w:rFonts w:hint="eastAsia"/>
        </w:rPr>
        <w:t>结果判定</w:t>
      </w:r>
    </w:p>
    <w:p w:rsidR="00BD3654" w:rsidRDefault="00503D75" w:rsidP="00D8228C">
      <w:pPr>
        <w:pStyle w:val="af1"/>
        <w:numPr>
          <w:ilvl w:val="1"/>
          <w:numId w:val="118"/>
        </w:numPr>
      </w:pPr>
      <w:r>
        <w:rPr>
          <w:rFonts w:hint="eastAsia"/>
        </w:rPr>
        <w:t>系统</w:t>
      </w:r>
      <w:r w:rsidRPr="00341285">
        <w:rPr>
          <w:rFonts w:hint="eastAsia"/>
        </w:rPr>
        <w:t>支持</w:t>
      </w:r>
      <w:r w:rsidRPr="00341285">
        <w:t>为</w:t>
      </w:r>
      <w:r w:rsidRPr="00341285">
        <w:rPr>
          <w:rFonts w:hint="eastAsia"/>
        </w:rPr>
        <w:t>每一个用户定义</w:t>
      </w:r>
      <w:r w:rsidRPr="00341285">
        <w:t>及维护</w:t>
      </w:r>
      <w:r w:rsidRPr="00341285">
        <w:rPr>
          <w:rFonts w:hint="eastAsia"/>
        </w:rPr>
        <w:t>其安全属性表</w:t>
      </w:r>
      <w:r w:rsidR="00BD3654">
        <w:rPr>
          <w:rFonts w:hint="eastAsia"/>
        </w:rPr>
        <w:t>；</w:t>
      </w:r>
    </w:p>
    <w:p w:rsidR="00503D75" w:rsidRDefault="00503D75" w:rsidP="00D8228C">
      <w:pPr>
        <w:pStyle w:val="af1"/>
        <w:numPr>
          <w:ilvl w:val="1"/>
          <w:numId w:val="118"/>
        </w:numPr>
      </w:pPr>
      <w:r>
        <w:rPr>
          <w:rFonts w:hint="eastAsia"/>
        </w:rPr>
        <w:t>所有用户能够依据其安全属性进行相应的操作；</w:t>
      </w:r>
    </w:p>
    <w:p w:rsidR="00BD3654" w:rsidRDefault="00503D75" w:rsidP="00BD3654">
      <w:pPr>
        <w:pStyle w:val="af1"/>
      </w:pPr>
      <w:r>
        <w:rPr>
          <w:rFonts w:hint="eastAsia"/>
        </w:rPr>
        <w:t>支持对安全属性的设定、修改；</w:t>
      </w:r>
    </w:p>
    <w:p w:rsidR="00503D75" w:rsidRDefault="00503D75" w:rsidP="00BD3654">
      <w:pPr>
        <w:pStyle w:val="af1"/>
      </w:pPr>
      <w:r w:rsidRPr="00341285">
        <w:rPr>
          <w:rFonts w:hint="eastAsia"/>
        </w:rPr>
        <w:t>用户可执行的操作与其被修改后的安全属性（如授权信息等）的要求一致</w:t>
      </w:r>
      <w:r>
        <w:rPr>
          <w:rFonts w:hint="eastAsia"/>
        </w:rPr>
        <w:t>。</w:t>
      </w:r>
    </w:p>
    <w:p w:rsidR="00BD3654" w:rsidRDefault="00BD3654" w:rsidP="00BD3654">
      <w:pPr>
        <w:pStyle w:val="af0"/>
        <w:numPr>
          <w:ilvl w:val="0"/>
          <w:numId w:val="0"/>
        </w:numPr>
        <w:ind w:left="839"/>
      </w:pPr>
      <w:r>
        <w:rPr>
          <w:rFonts w:hint="eastAsia"/>
        </w:rPr>
        <w:t>1)-</w:t>
      </w:r>
      <w:r w:rsidR="00503D75">
        <w:rPr>
          <w:rFonts w:hint="eastAsia"/>
        </w:rPr>
        <w:t>4</w:t>
      </w:r>
      <w:r>
        <w:rPr>
          <w:rFonts w:hint="eastAsia"/>
        </w:rPr>
        <w:t>)均满足为“符合”；其他情况为“不符合”。</w:t>
      </w:r>
    </w:p>
    <w:p w:rsidR="00503D75" w:rsidRPr="00BD3654" w:rsidRDefault="00503D75" w:rsidP="00BD3654">
      <w:pPr>
        <w:pStyle w:val="af0"/>
        <w:numPr>
          <w:ilvl w:val="0"/>
          <w:numId w:val="0"/>
        </w:numPr>
        <w:ind w:left="839"/>
      </w:pPr>
    </w:p>
    <w:p w:rsidR="00BD3654" w:rsidRDefault="00BD3654" w:rsidP="00BD3654">
      <w:pPr>
        <w:pStyle w:val="a7"/>
        <w:spacing w:before="156" w:after="156"/>
      </w:pPr>
      <w:bookmarkStart w:id="268" w:name="_Toc480830383"/>
      <w:bookmarkStart w:id="269" w:name="_Toc536545369"/>
      <w:r>
        <w:rPr>
          <w:rFonts w:hint="eastAsia"/>
        </w:rPr>
        <w:t>鉴别失败处理</w:t>
      </w:r>
      <w:bookmarkEnd w:id="268"/>
      <w:bookmarkEnd w:id="269"/>
    </w:p>
    <w:p w:rsidR="00BD3654" w:rsidRDefault="00BD3654" w:rsidP="00BE531D">
      <w:pPr>
        <w:pStyle w:val="af0"/>
        <w:numPr>
          <w:ilvl w:val="0"/>
          <w:numId w:val="57"/>
        </w:numPr>
      </w:pPr>
      <w:r>
        <w:rPr>
          <w:rFonts w:hint="eastAsia"/>
        </w:rPr>
        <w:t>检测要求</w:t>
      </w:r>
    </w:p>
    <w:p w:rsidR="00503D75" w:rsidRDefault="00503D75" w:rsidP="00D8228C">
      <w:pPr>
        <w:pStyle w:val="af1"/>
        <w:numPr>
          <w:ilvl w:val="1"/>
          <w:numId w:val="163"/>
        </w:numPr>
      </w:pPr>
      <w:r>
        <w:rPr>
          <w:rFonts w:hint="eastAsia"/>
        </w:rPr>
        <w:t>WEB应用安全监测系统</w:t>
      </w:r>
      <w:r w:rsidRPr="00531F63">
        <w:rPr>
          <w:rFonts w:hint="eastAsia"/>
        </w:rPr>
        <w:t>应能检测用户的不成功的鉴别尝试；</w:t>
      </w:r>
    </w:p>
    <w:p w:rsidR="00503D75" w:rsidRDefault="00BD3654" w:rsidP="00503D75">
      <w:pPr>
        <w:pStyle w:val="af1"/>
      </w:pPr>
      <w:r>
        <w:rPr>
          <w:rFonts w:hint="eastAsia"/>
        </w:rPr>
        <w:t>在经过一定次数的鉴别失败后，WEB应用安全监测系统的安全功能应采取措施以终止登录尝试的动作</w:t>
      </w:r>
      <w:r w:rsidR="00503D75">
        <w:rPr>
          <w:rFonts w:hint="eastAsia"/>
        </w:rPr>
        <w:t>，</w:t>
      </w:r>
      <w:r w:rsidR="00503D75" w:rsidRPr="00531F63">
        <w:rPr>
          <w:rFonts w:hint="eastAsia"/>
        </w:rPr>
        <w:t>直至满足已定义的条件才允许进行重新鉴别</w:t>
      </w:r>
      <w:r w:rsidR="00503D75">
        <w:rPr>
          <w:rFonts w:hint="eastAsia"/>
        </w:rPr>
        <w:t>；</w:t>
      </w:r>
    </w:p>
    <w:p w:rsidR="00BD3654" w:rsidRDefault="00503D75" w:rsidP="00503D75">
      <w:pPr>
        <w:pStyle w:val="af1"/>
      </w:pPr>
      <w:r>
        <w:rPr>
          <w:rFonts w:hint="eastAsia"/>
        </w:rPr>
        <w:t>鉴别尝试的阈值应</w:t>
      </w:r>
      <w:r w:rsidR="00BD3654">
        <w:rPr>
          <w:rFonts w:hint="eastAsia"/>
        </w:rPr>
        <w:t>仅</w:t>
      </w:r>
      <w:r>
        <w:rPr>
          <w:rFonts w:hint="eastAsia"/>
        </w:rPr>
        <w:t>允许</w:t>
      </w:r>
      <w:r w:rsidR="00BD3654">
        <w:rPr>
          <w:rFonts w:hint="eastAsia"/>
        </w:rPr>
        <w:t>授权管理员设定。</w:t>
      </w:r>
    </w:p>
    <w:p w:rsidR="00BD3654" w:rsidRDefault="00BD3654" w:rsidP="00BD6289">
      <w:pPr>
        <w:pStyle w:val="af0"/>
        <w:numPr>
          <w:ilvl w:val="0"/>
          <w:numId w:val="57"/>
        </w:numPr>
      </w:pPr>
      <w:r>
        <w:rPr>
          <w:rFonts w:hint="eastAsia"/>
        </w:rPr>
        <w:t>检测方法</w:t>
      </w:r>
    </w:p>
    <w:p w:rsidR="00503D75" w:rsidRDefault="00BD3654" w:rsidP="00D8228C">
      <w:pPr>
        <w:pStyle w:val="af1"/>
        <w:numPr>
          <w:ilvl w:val="1"/>
          <w:numId w:val="168"/>
        </w:numPr>
      </w:pPr>
      <w:r>
        <w:rPr>
          <w:rFonts w:hint="eastAsia"/>
        </w:rPr>
        <w:t>以错误的</w:t>
      </w:r>
      <w:r w:rsidR="00503D75">
        <w:rPr>
          <w:rFonts w:hint="eastAsia"/>
        </w:rPr>
        <w:t>鉴别信息尝试</w:t>
      </w:r>
      <w:r>
        <w:rPr>
          <w:rFonts w:hint="eastAsia"/>
        </w:rPr>
        <w:t>登录，</w:t>
      </w:r>
      <w:r w:rsidR="00503D75">
        <w:rPr>
          <w:rFonts w:hint="eastAsia"/>
        </w:rPr>
        <w:t>查验是否被拒绝进入系统；</w:t>
      </w:r>
    </w:p>
    <w:p w:rsidR="00BD3654" w:rsidRDefault="00503D75" w:rsidP="00BD3654">
      <w:pPr>
        <w:pStyle w:val="af1"/>
      </w:pPr>
      <w:r w:rsidRPr="00531F63">
        <w:rPr>
          <w:rFonts w:hint="eastAsia"/>
        </w:rPr>
        <w:t>进行一定次数的登录尝试，验证</w:t>
      </w:r>
      <w:r w:rsidR="00BD3654">
        <w:rPr>
          <w:rFonts w:hint="eastAsia"/>
        </w:rPr>
        <w:t>在一定次数的鉴别失败后，WEB应用安全监测系统是否</w:t>
      </w:r>
      <w:r>
        <w:rPr>
          <w:rFonts w:hint="eastAsia"/>
        </w:rPr>
        <w:t>对</w:t>
      </w:r>
      <w:r w:rsidR="00BD3654">
        <w:rPr>
          <w:rFonts w:hint="eastAsia"/>
        </w:rPr>
        <w:t>登录尝试主机</w:t>
      </w:r>
      <w:r>
        <w:rPr>
          <w:rFonts w:hint="eastAsia"/>
        </w:rPr>
        <w:t>终止其</w:t>
      </w:r>
      <w:r w:rsidR="00BD3654">
        <w:rPr>
          <w:rFonts w:hint="eastAsia"/>
        </w:rPr>
        <w:t>建立会话的过程（例如：关闭身份鉴别的对话界面、锁定帐户等）；</w:t>
      </w:r>
    </w:p>
    <w:p w:rsidR="00BD3654" w:rsidRDefault="00503D75" w:rsidP="00BD3654">
      <w:pPr>
        <w:pStyle w:val="af1"/>
      </w:pPr>
      <w:r>
        <w:rPr>
          <w:rFonts w:hint="eastAsia"/>
        </w:rPr>
        <w:t>如果系统提供最多失败次数的设定功能。查验该阈值是否仅由授权管理员设定</w:t>
      </w:r>
      <w:r w:rsidR="00BD3654">
        <w:rPr>
          <w:rFonts w:hint="eastAsia"/>
        </w:rPr>
        <w:t>，</w:t>
      </w:r>
      <w:r>
        <w:rPr>
          <w:rFonts w:hint="eastAsia"/>
        </w:rPr>
        <w:t>并</w:t>
      </w:r>
      <w:r w:rsidR="00BD3654">
        <w:rPr>
          <w:rFonts w:hint="eastAsia"/>
        </w:rPr>
        <w:t>验证所设定的次数是否有效；</w:t>
      </w:r>
    </w:p>
    <w:p w:rsidR="00BD3654" w:rsidRDefault="00BD3654" w:rsidP="00BD6289">
      <w:pPr>
        <w:pStyle w:val="af0"/>
        <w:numPr>
          <w:ilvl w:val="0"/>
          <w:numId w:val="57"/>
        </w:numPr>
      </w:pPr>
      <w:r>
        <w:rPr>
          <w:rFonts w:hint="eastAsia"/>
        </w:rPr>
        <w:lastRenderedPageBreak/>
        <w:t>结果判定</w:t>
      </w:r>
    </w:p>
    <w:p w:rsidR="00503D75" w:rsidRDefault="00503D75" w:rsidP="00D8228C">
      <w:pPr>
        <w:pStyle w:val="af1"/>
        <w:numPr>
          <w:ilvl w:val="1"/>
          <w:numId w:val="169"/>
        </w:numPr>
      </w:pPr>
      <w:r>
        <w:rPr>
          <w:rFonts w:hint="eastAsia"/>
        </w:rPr>
        <w:t>系统能够</w:t>
      </w:r>
      <w:r w:rsidRPr="00531F63">
        <w:rPr>
          <w:rFonts w:hint="eastAsia"/>
        </w:rPr>
        <w:t>检测用户的不成功的鉴别尝试</w:t>
      </w:r>
      <w:r>
        <w:rPr>
          <w:rFonts w:hint="eastAsia"/>
        </w:rPr>
        <w:t>；</w:t>
      </w:r>
    </w:p>
    <w:p w:rsidR="00503D75" w:rsidRDefault="00503D75" w:rsidP="00BD3654">
      <w:pPr>
        <w:pStyle w:val="af1"/>
      </w:pPr>
      <w:r w:rsidRPr="00531F63">
        <w:rPr>
          <w:rFonts w:hint="eastAsia"/>
        </w:rPr>
        <w:t>在连续登录鉴别尝试失败连续达到指定次数后，用户账号或登录点失效</w:t>
      </w:r>
      <w:r>
        <w:rPr>
          <w:rFonts w:hint="eastAsia"/>
        </w:rPr>
        <w:t>；</w:t>
      </w:r>
    </w:p>
    <w:p w:rsidR="00503D75" w:rsidRDefault="00503D75" w:rsidP="00BD3654">
      <w:pPr>
        <w:pStyle w:val="af1"/>
      </w:pPr>
      <w:r w:rsidRPr="00531F63">
        <w:rPr>
          <w:rFonts w:hint="eastAsia"/>
        </w:rPr>
        <w:t>达到解锁条件后，失效的用户账号或登录点能够重新</w:t>
      </w:r>
      <w:r w:rsidRPr="00531F63">
        <w:t>进行鉴别操作</w:t>
      </w:r>
      <w:r>
        <w:rPr>
          <w:rFonts w:hint="eastAsia"/>
        </w:rPr>
        <w:t>；</w:t>
      </w:r>
    </w:p>
    <w:p w:rsidR="00BD3654" w:rsidRDefault="00503D75" w:rsidP="00BD3654">
      <w:pPr>
        <w:pStyle w:val="af1"/>
      </w:pPr>
      <w:r w:rsidRPr="00531F63">
        <w:t>未成功鉴别</w:t>
      </w:r>
      <w:r w:rsidRPr="00531F63">
        <w:rPr>
          <w:rFonts w:hint="eastAsia"/>
        </w:rPr>
        <w:t>尝试</w:t>
      </w:r>
      <w:r w:rsidRPr="00531F63">
        <w:t>次数阈值仅</w:t>
      </w:r>
      <w:r w:rsidRPr="00531F63">
        <w:rPr>
          <w:rFonts w:hint="eastAsia"/>
        </w:rPr>
        <w:t>由</w:t>
      </w:r>
      <w:r w:rsidRPr="00531F63">
        <w:t>授权</w:t>
      </w:r>
      <w:r w:rsidRPr="00531F63">
        <w:rPr>
          <w:rFonts w:hint="eastAsia"/>
        </w:rPr>
        <w:t>管理员能够</w:t>
      </w:r>
      <w:r w:rsidRPr="00531F63">
        <w:t>进行设置</w:t>
      </w:r>
      <w:r w:rsidR="00BD3654">
        <w:rPr>
          <w:rFonts w:hint="eastAsia"/>
        </w:rPr>
        <w:t>。</w:t>
      </w:r>
    </w:p>
    <w:p w:rsidR="00BD3654" w:rsidRDefault="00BD3654" w:rsidP="00BD3654">
      <w:pPr>
        <w:pStyle w:val="af0"/>
        <w:numPr>
          <w:ilvl w:val="0"/>
          <w:numId w:val="0"/>
        </w:numPr>
        <w:ind w:left="839"/>
      </w:pPr>
      <w:r>
        <w:rPr>
          <w:rFonts w:hint="eastAsia"/>
        </w:rPr>
        <w:t>1)</w:t>
      </w:r>
      <w:r w:rsidR="00503D75">
        <w:rPr>
          <w:rFonts w:hint="eastAsia"/>
        </w:rPr>
        <w:t>-4）</w:t>
      </w:r>
      <w:r>
        <w:rPr>
          <w:rFonts w:hint="eastAsia"/>
        </w:rPr>
        <w:t>项</w:t>
      </w:r>
      <w:r w:rsidR="00503D75">
        <w:rPr>
          <w:rFonts w:hint="eastAsia"/>
        </w:rPr>
        <w:t>均</w:t>
      </w:r>
      <w:r>
        <w:rPr>
          <w:rFonts w:hint="eastAsia"/>
        </w:rPr>
        <w:t>满足为“符合”；其他情况为“不符合”。</w:t>
      </w:r>
    </w:p>
    <w:p w:rsidR="00D925CA" w:rsidRDefault="00D925CA" w:rsidP="00BD3654">
      <w:pPr>
        <w:pStyle w:val="af0"/>
        <w:numPr>
          <w:ilvl w:val="0"/>
          <w:numId w:val="0"/>
        </w:numPr>
        <w:ind w:left="839"/>
      </w:pPr>
    </w:p>
    <w:p w:rsidR="00D925CA" w:rsidRDefault="00D925CA" w:rsidP="00D925CA">
      <w:pPr>
        <w:pStyle w:val="a7"/>
        <w:spacing w:before="156" w:after="156"/>
      </w:pPr>
      <w:bookmarkStart w:id="270" w:name="_Toc536545370"/>
      <w:r>
        <w:rPr>
          <w:rFonts w:hint="eastAsia"/>
        </w:rPr>
        <w:t>受保护的鉴别反馈</w:t>
      </w:r>
      <w:bookmarkEnd w:id="270"/>
    </w:p>
    <w:p w:rsidR="00D925CA" w:rsidRDefault="00D925CA" w:rsidP="00D8228C">
      <w:pPr>
        <w:pStyle w:val="af0"/>
        <w:numPr>
          <w:ilvl w:val="0"/>
          <w:numId w:val="153"/>
        </w:numPr>
      </w:pPr>
      <w:r>
        <w:rPr>
          <w:rFonts w:hint="eastAsia"/>
        </w:rPr>
        <w:t>检测要求</w:t>
      </w:r>
    </w:p>
    <w:p w:rsidR="00D925CA" w:rsidRDefault="00D925CA" w:rsidP="00D925CA">
      <w:pPr>
        <w:pStyle w:val="af0"/>
        <w:numPr>
          <w:ilvl w:val="0"/>
          <w:numId w:val="0"/>
        </w:numPr>
        <w:ind w:left="839"/>
      </w:pPr>
      <w:r w:rsidRPr="00E22B75">
        <w:rPr>
          <w:rFonts w:hint="eastAsia"/>
        </w:rPr>
        <w:t>鉴别进行时，</w:t>
      </w:r>
      <w:r>
        <w:rPr>
          <w:rFonts w:hint="eastAsia"/>
        </w:rPr>
        <w:t>WEB应用安全监测系统</w:t>
      </w:r>
      <w:r w:rsidRPr="00E22B75">
        <w:rPr>
          <w:rFonts w:hint="eastAsia"/>
        </w:rPr>
        <w:t>安全功能应以隐性的方式显示鉴别数据输入的反馈，不显示字符本身。</w:t>
      </w:r>
    </w:p>
    <w:p w:rsidR="00D925CA" w:rsidRDefault="00D925CA" w:rsidP="00D8228C">
      <w:pPr>
        <w:pStyle w:val="af0"/>
        <w:numPr>
          <w:ilvl w:val="0"/>
          <w:numId w:val="153"/>
        </w:numPr>
      </w:pPr>
      <w:r>
        <w:rPr>
          <w:rFonts w:hint="eastAsia"/>
        </w:rPr>
        <w:t>检测方法</w:t>
      </w:r>
    </w:p>
    <w:p w:rsidR="00D925CA" w:rsidRDefault="00D925CA" w:rsidP="00D925CA">
      <w:pPr>
        <w:pStyle w:val="af0"/>
        <w:numPr>
          <w:ilvl w:val="0"/>
          <w:numId w:val="0"/>
        </w:numPr>
        <w:ind w:left="839"/>
      </w:pPr>
      <w:r w:rsidRPr="003C7861">
        <w:rPr>
          <w:rFonts w:hint="eastAsia"/>
        </w:rPr>
        <w:t>执行用户身份鉴别操作，输入</w:t>
      </w:r>
      <w:r w:rsidRPr="003C7861">
        <w:t>用户鉴别数据</w:t>
      </w:r>
      <w:r w:rsidRPr="003C7861">
        <w:rPr>
          <w:rFonts w:hint="eastAsia"/>
        </w:rPr>
        <w:t>，检查</w:t>
      </w:r>
      <w:r>
        <w:rPr>
          <w:rFonts w:hint="eastAsia"/>
        </w:rPr>
        <w:t>WEB应用安全监测系统</w:t>
      </w:r>
      <w:r w:rsidRPr="003C7861">
        <w:rPr>
          <w:rFonts w:hint="eastAsia"/>
        </w:rPr>
        <w:t>给出的反馈信息是否不显示字符本身</w:t>
      </w:r>
      <w:r>
        <w:rPr>
          <w:rFonts w:hint="eastAsia"/>
        </w:rPr>
        <w:t>。</w:t>
      </w:r>
    </w:p>
    <w:p w:rsidR="00D925CA" w:rsidRDefault="00D925CA" w:rsidP="00D8228C">
      <w:pPr>
        <w:pStyle w:val="af0"/>
        <w:numPr>
          <w:ilvl w:val="0"/>
          <w:numId w:val="153"/>
        </w:numPr>
      </w:pPr>
      <w:r>
        <w:rPr>
          <w:rFonts w:hint="eastAsia"/>
        </w:rPr>
        <w:t>结果判定</w:t>
      </w:r>
    </w:p>
    <w:p w:rsidR="00D925CA" w:rsidRDefault="00D925CA" w:rsidP="00D8228C">
      <w:pPr>
        <w:pStyle w:val="af1"/>
        <w:numPr>
          <w:ilvl w:val="1"/>
          <w:numId w:val="167"/>
        </w:numPr>
      </w:pPr>
      <w:r w:rsidRPr="003C7861">
        <w:rPr>
          <w:rFonts w:hint="eastAsia"/>
        </w:rPr>
        <w:t>产品给出的反馈信息不显示</w:t>
      </w:r>
      <w:r w:rsidRPr="003C7861">
        <w:t>字符本身</w:t>
      </w:r>
      <w:r>
        <w:rPr>
          <w:rFonts w:hint="eastAsia"/>
        </w:rPr>
        <w:t>。</w:t>
      </w:r>
    </w:p>
    <w:p w:rsidR="00D925CA" w:rsidRPr="00BD3654" w:rsidRDefault="00D925CA" w:rsidP="00D925CA">
      <w:pPr>
        <w:pStyle w:val="af0"/>
        <w:numPr>
          <w:ilvl w:val="0"/>
          <w:numId w:val="0"/>
        </w:numPr>
        <w:ind w:left="839"/>
      </w:pPr>
      <w:r>
        <w:rPr>
          <w:rFonts w:hint="eastAsia"/>
        </w:rPr>
        <w:t>1)项满足为“符合”；其他情况为“不符合”。</w:t>
      </w:r>
    </w:p>
    <w:p w:rsidR="00D925CA" w:rsidRPr="00D925CA" w:rsidRDefault="00D925CA" w:rsidP="00BD3654">
      <w:pPr>
        <w:pStyle w:val="af0"/>
        <w:numPr>
          <w:ilvl w:val="0"/>
          <w:numId w:val="0"/>
        </w:numPr>
        <w:ind w:left="839"/>
      </w:pPr>
    </w:p>
    <w:p w:rsidR="00BD3654" w:rsidRPr="000A5928" w:rsidRDefault="000A5928" w:rsidP="000A5928">
      <w:pPr>
        <w:pStyle w:val="a6"/>
        <w:spacing w:before="156" w:after="156"/>
      </w:pPr>
      <w:bookmarkStart w:id="271" w:name="_Toc480830384"/>
      <w:bookmarkStart w:id="272" w:name="_Toc536545371"/>
      <w:bookmarkStart w:id="273" w:name="_Toc536545450"/>
      <w:r>
        <w:rPr>
          <w:rFonts w:hint="eastAsia"/>
        </w:rPr>
        <w:t>安全管理</w:t>
      </w:r>
      <w:bookmarkEnd w:id="271"/>
      <w:bookmarkEnd w:id="272"/>
      <w:bookmarkEnd w:id="273"/>
    </w:p>
    <w:p w:rsidR="000A5928" w:rsidRDefault="007A6008" w:rsidP="007A6008">
      <w:pPr>
        <w:pStyle w:val="a7"/>
        <w:spacing w:before="156" w:after="156"/>
      </w:pPr>
      <w:bookmarkStart w:id="274" w:name="_Toc480830385"/>
      <w:bookmarkStart w:id="275" w:name="_Toc536545372"/>
      <w:r>
        <w:rPr>
          <w:rFonts w:hint="eastAsia"/>
        </w:rPr>
        <w:t>安全功能行为的管理</w:t>
      </w:r>
      <w:bookmarkEnd w:id="274"/>
      <w:bookmarkEnd w:id="275"/>
    </w:p>
    <w:p w:rsidR="007A6008" w:rsidRDefault="007A6008" w:rsidP="00BE531D">
      <w:pPr>
        <w:pStyle w:val="af0"/>
        <w:numPr>
          <w:ilvl w:val="0"/>
          <w:numId w:val="58"/>
        </w:numPr>
      </w:pPr>
      <w:r>
        <w:rPr>
          <w:rFonts w:hint="eastAsia"/>
        </w:rPr>
        <w:t>检测要求</w:t>
      </w:r>
    </w:p>
    <w:p w:rsidR="007A6008" w:rsidRDefault="007E6DA3" w:rsidP="007A6008">
      <w:pPr>
        <w:pStyle w:val="af0"/>
        <w:numPr>
          <w:ilvl w:val="0"/>
          <w:numId w:val="0"/>
        </w:numPr>
        <w:ind w:left="839"/>
      </w:pPr>
      <w:r>
        <w:rPr>
          <w:rFonts w:hint="eastAsia"/>
        </w:rPr>
        <w:t>WEB应用安全监测系统</w:t>
      </w:r>
      <w:r w:rsidRPr="009317DA">
        <w:rPr>
          <w:rFonts w:hint="eastAsia"/>
        </w:rPr>
        <w:t>应仅限于授权用户对下述功能具有修改的能力。</w:t>
      </w:r>
    </w:p>
    <w:p w:rsidR="007E6DA3" w:rsidRDefault="007E6DA3" w:rsidP="00D8228C">
      <w:pPr>
        <w:pStyle w:val="af1"/>
        <w:numPr>
          <w:ilvl w:val="1"/>
          <w:numId w:val="119"/>
        </w:numPr>
      </w:pPr>
      <w:r>
        <w:rPr>
          <w:rFonts w:hint="eastAsia"/>
        </w:rPr>
        <w:t xml:space="preserve">监测任务的管理； </w:t>
      </w:r>
    </w:p>
    <w:p w:rsidR="007E6DA3" w:rsidRDefault="007E6DA3" w:rsidP="00D8228C">
      <w:pPr>
        <w:pStyle w:val="af1"/>
        <w:numPr>
          <w:ilvl w:val="1"/>
          <w:numId w:val="119"/>
        </w:numPr>
      </w:pPr>
      <w:r>
        <w:rPr>
          <w:rFonts w:hint="eastAsia"/>
        </w:rPr>
        <w:t>其他安全功能行为的管理。</w:t>
      </w:r>
    </w:p>
    <w:p w:rsidR="007A6008" w:rsidRDefault="007A6008" w:rsidP="00BE531D">
      <w:pPr>
        <w:pStyle w:val="af0"/>
        <w:numPr>
          <w:ilvl w:val="0"/>
          <w:numId w:val="58"/>
        </w:numPr>
      </w:pPr>
      <w:r>
        <w:rPr>
          <w:rFonts w:hint="eastAsia"/>
        </w:rPr>
        <w:t>检测方法</w:t>
      </w:r>
    </w:p>
    <w:p w:rsidR="007A6008" w:rsidRDefault="007A6008" w:rsidP="00D8228C">
      <w:pPr>
        <w:pStyle w:val="af1"/>
        <w:numPr>
          <w:ilvl w:val="1"/>
          <w:numId w:val="152"/>
        </w:numPr>
      </w:pPr>
      <w:r>
        <w:rPr>
          <w:rFonts w:hint="eastAsia"/>
        </w:rPr>
        <w:t>检查WEB应用安全监测系统管理系统的安全功能是否明确规定仅限于指定的授权角色对</w:t>
      </w:r>
      <w:r w:rsidR="007E6DA3">
        <w:rPr>
          <w:rFonts w:hint="eastAsia"/>
        </w:rPr>
        <w:t>监测任务</w:t>
      </w:r>
      <w:r>
        <w:rPr>
          <w:rFonts w:hint="eastAsia"/>
        </w:rPr>
        <w:t>具有</w:t>
      </w:r>
      <w:r w:rsidR="007E6DA3">
        <w:rPr>
          <w:rFonts w:hint="eastAsia"/>
        </w:rPr>
        <w:t>设定</w:t>
      </w:r>
      <w:r>
        <w:rPr>
          <w:rFonts w:hint="eastAsia"/>
        </w:rPr>
        <w:t>、修改的能力。</w:t>
      </w:r>
    </w:p>
    <w:p w:rsidR="007A6008" w:rsidRDefault="007A6008" w:rsidP="007A6008">
      <w:pPr>
        <w:pStyle w:val="af1"/>
      </w:pPr>
      <w:r>
        <w:rPr>
          <w:rFonts w:hint="eastAsia"/>
        </w:rPr>
        <w:t>检查指定的授权</w:t>
      </w:r>
      <w:r w:rsidR="007E6DA3">
        <w:rPr>
          <w:rFonts w:hint="eastAsia"/>
        </w:rPr>
        <w:t>用户</w:t>
      </w:r>
      <w:r>
        <w:rPr>
          <w:rFonts w:hint="eastAsia"/>
        </w:rPr>
        <w:t>对系统的功能进行</w:t>
      </w:r>
      <w:r w:rsidR="007E6DA3">
        <w:rPr>
          <w:rFonts w:hint="eastAsia"/>
        </w:rPr>
        <w:t>设定</w:t>
      </w:r>
      <w:r>
        <w:rPr>
          <w:rFonts w:hint="eastAsia"/>
        </w:rPr>
        <w:t>、修改等操作前，是否先登录才能操作。</w:t>
      </w:r>
    </w:p>
    <w:p w:rsidR="007A6008" w:rsidRDefault="007A6008" w:rsidP="00BE531D">
      <w:pPr>
        <w:pStyle w:val="af0"/>
        <w:numPr>
          <w:ilvl w:val="0"/>
          <w:numId w:val="58"/>
        </w:numPr>
      </w:pPr>
      <w:r>
        <w:rPr>
          <w:rFonts w:hint="eastAsia"/>
        </w:rPr>
        <w:t>结果判定</w:t>
      </w:r>
    </w:p>
    <w:p w:rsidR="007A6008" w:rsidRDefault="007A6008" w:rsidP="00D8228C">
      <w:pPr>
        <w:pStyle w:val="af1"/>
        <w:numPr>
          <w:ilvl w:val="1"/>
          <w:numId w:val="120"/>
        </w:numPr>
      </w:pPr>
      <w:r>
        <w:rPr>
          <w:rFonts w:hint="eastAsia"/>
        </w:rPr>
        <w:t>WEB应用安全监测系统仅限于</w:t>
      </w:r>
      <w:r w:rsidR="007E6DA3">
        <w:rPr>
          <w:rFonts w:hint="eastAsia"/>
        </w:rPr>
        <w:t>授权用户</w:t>
      </w:r>
      <w:r>
        <w:rPr>
          <w:rFonts w:hint="eastAsia"/>
        </w:rPr>
        <w:t>对</w:t>
      </w:r>
      <w:r w:rsidR="007E6DA3">
        <w:rPr>
          <w:rFonts w:hint="eastAsia"/>
        </w:rPr>
        <w:t>监测任务等</w:t>
      </w:r>
      <w:r>
        <w:rPr>
          <w:rFonts w:hint="eastAsia"/>
        </w:rPr>
        <w:t>功能进行</w:t>
      </w:r>
      <w:r w:rsidR="007E6DA3">
        <w:rPr>
          <w:rFonts w:hint="eastAsia"/>
        </w:rPr>
        <w:t>设定</w:t>
      </w:r>
      <w:r>
        <w:rPr>
          <w:rFonts w:hint="eastAsia"/>
        </w:rPr>
        <w:t>、修改。</w:t>
      </w:r>
    </w:p>
    <w:p w:rsidR="007A6008" w:rsidRDefault="007E6DA3" w:rsidP="007A6008">
      <w:pPr>
        <w:pStyle w:val="af1"/>
      </w:pPr>
      <w:r>
        <w:rPr>
          <w:rFonts w:hint="eastAsia"/>
        </w:rPr>
        <w:t>指定的授权用户对系统的功能进行设定、修改等操作前，先登录才能操作</w:t>
      </w:r>
      <w:r w:rsidR="007A6008">
        <w:rPr>
          <w:rFonts w:hint="eastAsia"/>
        </w:rPr>
        <w:t>。</w:t>
      </w:r>
    </w:p>
    <w:p w:rsidR="007A6008" w:rsidRPr="007A6008" w:rsidRDefault="007A6008" w:rsidP="007A6008">
      <w:pPr>
        <w:pStyle w:val="af1"/>
        <w:numPr>
          <w:ilvl w:val="0"/>
          <w:numId w:val="0"/>
        </w:numPr>
        <w:ind w:left="840"/>
      </w:pPr>
      <w:r>
        <w:rPr>
          <w:rFonts w:hint="eastAsia"/>
        </w:rPr>
        <w:t>1)-2)项均满足为“符合”；其他情况为“不符合”。</w:t>
      </w:r>
    </w:p>
    <w:p w:rsidR="000A5928" w:rsidRPr="007A6008" w:rsidRDefault="007A6008" w:rsidP="007A6008">
      <w:pPr>
        <w:pStyle w:val="a7"/>
        <w:spacing w:before="156" w:after="156"/>
      </w:pPr>
      <w:bookmarkStart w:id="276" w:name="_Toc480830386"/>
      <w:bookmarkStart w:id="277" w:name="_Toc536545373"/>
      <w:r>
        <w:rPr>
          <w:rFonts w:hint="eastAsia"/>
        </w:rPr>
        <w:t>安全属性的管理</w:t>
      </w:r>
      <w:bookmarkEnd w:id="276"/>
      <w:bookmarkEnd w:id="277"/>
    </w:p>
    <w:p w:rsidR="007A6008" w:rsidRDefault="007A6008" w:rsidP="00BE531D">
      <w:pPr>
        <w:pStyle w:val="af0"/>
        <w:numPr>
          <w:ilvl w:val="0"/>
          <w:numId w:val="59"/>
        </w:numPr>
      </w:pPr>
      <w:r>
        <w:rPr>
          <w:rFonts w:hint="eastAsia"/>
        </w:rPr>
        <w:t>检测要求</w:t>
      </w:r>
    </w:p>
    <w:p w:rsidR="007A6008" w:rsidRDefault="007A6008" w:rsidP="007A6008">
      <w:pPr>
        <w:pStyle w:val="af0"/>
        <w:numPr>
          <w:ilvl w:val="0"/>
          <w:numId w:val="0"/>
        </w:numPr>
        <w:ind w:left="839"/>
      </w:pPr>
      <w:r>
        <w:rPr>
          <w:rFonts w:hint="eastAsia"/>
        </w:rPr>
        <w:t>WEB应用安全监测系统应执行访问控制策略或信息流控制策略， 以限制已识别了的授权角色查询、修改和删除安全属性的能力。</w:t>
      </w:r>
    </w:p>
    <w:p w:rsidR="007A6008" w:rsidRDefault="007A6008" w:rsidP="00BE531D">
      <w:pPr>
        <w:pStyle w:val="af0"/>
        <w:numPr>
          <w:ilvl w:val="0"/>
          <w:numId w:val="59"/>
        </w:numPr>
      </w:pPr>
      <w:r>
        <w:rPr>
          <w:rFonts w:hint="eastAsia"/>
        </w:rPr>
        <w:t>检测方法</w:t>
      </w:r>
    </w:p>
    <w:p w:rsidR="007A6008" w:rsidRDefault="007A6008" w:rsidP="00D8228C">
      <w:pPr>
        <w:pStyle w:val="af1"/>
        <w:numPr>
          <w:ilvl w:val="1"/>
          <w:numId w:val="121"/>
        </w:numPr>
      </w:pPr>
      <w:r>
        <w:rPr>
          <w:rFonts w:hint="eastAsia"/>
        </w:rPr>
        <w:t>查看产品所设定的安全属性组（如：用户名、帐户有效性、帐户过期时间和口令过期时间等）；</w:t>
      </w:r>
    </w:p>
    <w:p w:rsidR="007A6008" w:rsidRDefault="007A6008" w:rsidP="007A6008">
      <w:pPr>
        <w:pStyle w:val="af1"/>
      </w:pPr>
      <w:r>
        <w:rPr>
          <w:rFonts w:hint="eastAsia"/>
        </w:rPr>
        <w:lastRenderedPageBreak/>
        <w:t>对用户的安全属性进行查询、创建、修改和删除，并作相应验证；</w:t>
      </w:r>
    </w:p>
    <w:p w:rsidR="007A6008" w:rsidRDefault="007A6008" w:rsidP="007A6008">
      <w:pPr>
        <w:pStyle w:val="af1"/>
      </w:pPr>
      <w:r>
        <w:rPr>
          <w:rFonts w:hint="eastAsia"/>
        </w:rPr>
        <w:t>验证是否仅指定的授权管理员（如：系统管理员）对安全属性具有管理能力。</w:t>
      </w:r>
    </w:p>
    <w:p w:rsidR="007A6008" w:rsidRPr="007A6008" w:rsidRDefault="007A6008" w:rsidP="00BE531D">
      <w:pPr>
        <w:pStyle w:val="af0"/>
        <w:numPr>
          <w:ilvl w:val="0"/>
          <w:numId w:val="59"/>
        </w:numPr>
      </w:pPr>
      <w:r>
        <w:rPr>
          <w:rFonts w:hint="eastAsia"/>
        </w:rPr>
        <w:t>结果判定</w:t>
      </w:r>
    </w:p>
    <w:p w:rsidR="007A6008" w:rsidRDefault="007A6008" w:rsidP="00D8228C">
      <w:pPr>
        <w:pStyle w:val="af1"/>
        <w:numPr>
          <w:ilvl w:val="1"/>
          <w:numId w:val="122"/>
        </w:numPr>
      </w:pPr>
      <w:r>
        <w:rPr>
          <w:rFonts w:hint="eastAsia"/>
        </w:rPr>
        <w:t>产品能够提供对安全属性进行查询、创建、修改和删除的功能；</w:t>
      </w:r>
    </w:p>
    <w:p w:rsidR="007A6008" w:rsidRDefault="007A6008" w:rsidP="007A6008">
      <w:pPr>
        <w:pStyle w:val="af1"/>
      </w:pPr>
      <w:r>
        <w:rPr>
          <w:rFonts w:hint="eastAsia"/>
        </w:rPr>
        <w:t>产品仅允许指定的授权管理员对安全属性具有管理能力。</w:t>
      </w:r>
    </w:p>
    <w:p w:rsidR="007A6008" w:rsidRDefault="007A6008" w:rsidP="007A6008">
      <w:pPr>
        <w:pStyle w:val="af0"/>
        <w:numPr>
          <w:ilvl w:val="0"/>
          <w:numId w:val="0"/>
        </w:numPr>
        <w:ind w:left="839"/>
      </w:pPr>
      <w:r>
        <w:rPr>
          <w:rFonts w:hint="eastAsia"/>
        </w:rPr>
        <w:t>1)-2)均满足为“符合”；其他情况为“不符合”。</w:t>
      </w:r>
    </w:p>
    <w:p w:rsidR="007A6008" w:rsidRPr="0037305C" w:rsidRDefault="0037305C" w:rsidP="0037305C">
      <w:pPr>
        <w:pStyle w:val="a7"/>
        <w:spacing w:before="156" w:after="156"/>
      </w:pPr>
      <w:bookmarkStart w:id="278" w:name="_Toc480830387"/>
      <w:bookmarkStart w:id="279" w:name="_Toc536545374"/>
      <w:r>
        <w:rPr>
          <w:rFonts w:hint="eastAsia"/>
        </w:rPr>
        <w:t>安全角色</w:t>
      </w:r>
      <w:bookmarkEnd w:id="278"/>
      <w:bookmarkEnd w:id="279"/>
    </w:p>
    <w:p w:rsidR="007A6008" w:rsidRDefault="0037305C" w:rsidP="00BE531D">
      <w:pPr>
        <w:pStyle w:val="af0"/>
        <w:numPr>
          <w:ilvl w:val="0"/>
          <w:numId w:val="60"/>
        </w:numPr>
      </w:pPr>
      <w:r>
        <w:rPr>
          <w:rFonts w:hint="eastAsia"/>
        </w:rPr>
        <w:t>检测要求</w:t>
      </w:r>
    </w:p>
    <w:p w:rsidR="0037305C" w:rsidRDefault="0037305C" w:rsidP="00D8228C">
      <w:pPr>
        <w:pStyle w:val="af1"/>
        <w:numPr>
          <w:ilvl w:val="1"/>
          <w:numId w:val="123"/>
        </w:numPr>
      </w:pPr>
      <w:r>
        <w:rPr>
          <w:rFonts w:hint="eastAsia"/>
        </w:rPr>
        <w:t>WEB应用安全监测系统应维护已标识的授权角色；</w:t>
      </w:r>
    </w:p>
    <w:p w:rsidR="0037305C" w:rsidRDefault="0037305C" w:rsidP="0037305C">
      <w:pPr>
        <w:pStyle w:val="af1"/>
      </w:pPr>
      <w:r>
        <w:rPr>
          <w:rFonts w:hint="eastAsia"/>
        </w:rPr>
        <w:t>WEB应用安全监测系统应能够将用户与角色关联起来。</w:t>
      </w:r>
    </w:p>
    <w:p w:rsidR="0037305C" w:rsidRDefault="0037305C" w:rsidP="00BE531D">
      <w:pPr>
        <w:pStyle w:val="af0"/>
        <w:numPr>
          <w:ilvl w:val="0"/>
          <w:numId w:val="60"/>
        </w:numPr>
      </w:pPr>
      <w:r>
        <w:rPr>
          <w:rFonts w:hint="eastAsia"/>
        </w:rPr>
        <w:t>检测方法</w:t>
      </w:r>
    </w:p>
    <w:p w:rsidR="0037305C" w:rsidRDefault="0037305C" w:rsidP="00D8228C">
      <w:pPr>
        <w:pStyle w:val="af1"/>
        <w:numPr>
          <w:ilvl w:val="1"/>
          <w:numId w:val="124"/>
        </w:numPr>
      </w:pPr>
      <w:r>
        <w:rPr>
          <w:rFonts w:hint="eastAsia"/>
        </w:rPr>
        <w:t>查看产品说明文档中关于安全管理角色的划分和描述；</w:t>
      </w:r>
    </w:p>
    <w:p w:rsidR="0037305C" w:rsidRDefault="0037305C" w:rsidP="0037305C">
      <w:pPr>
        <w:pStyle w:val="af1"/>
      </w:pPr>
      <w:r>
        <w:rPr>
          <w:rFonts w:hint="eastAsia"/>
        </w:rPr>
        <w:t>查验是否允许定义多个角色或对角色进行分级，使不同级别的管理角色具有不同的管理权限；</w:t>
      </w:r>
    </w:p>
    <w:p w:rsidR="0037305C" w:rsidRDefault="0037305C" w:rsidP="0037305C">
      <w:pPr>
        <w:pStyle w:val="af1"/>
      </w:pPr>
      <w:r>
        <w:rPr>
          <w:rFonts w:hint="eastAsia"/>
        </w:rPr>
        <w:t>将用户与角色关联起来，并进行验证；</w:t>
      </w:r>
    </w:p>
    <w:p w:rsidR="0037305C" w:rsidRDefault="0037305C" w:rsidP="0037305C">
      <w:pPr>
        <w:pStyle w:val="af1"/>
      </w:pPr>
      <w:r>
        <w:rPr>
          <w:rFonts w:hint="eastAsia"/>
        </w:rPr>
        <w:t>检测未授予安全管理角色的普通用户是否能够执行安全管理功能相关操作。</w:t>
      </w:r>
    </w:p>
    <w:p w:rsidR="0037305C" w:rsidRDefault="0037305C" w:rsidP="00BE531D">
      <w:pPr>
        <w:pStyle w:val="af0"/>
        <w:numPr>
          <w:ilvl w:val="0"/>
          <w:numId w:val="60"/>
        </w:numPr>
      </w:pPr>
      <w:r>
        <w:rPr>
          <w:rFonts w:hint="eastAsia"/>
        </w:rPr>
        <w:t>结果判定</w:t>
      </w:r>
    </w:p>
    <w:p w:rsidR="0037305C" w:rsidRDefault="0037305C" w:rsidP="00D8228C">
      <w:pPr>
        <w:pStyle w:val="af1"/>
        <w:numPr>
          <w:ilvl w:val="1"/>
          <w:numId w:val="125"/>
        </w:numPr>
      </w:pPr>
      <w:r>
        <w:rPr>
          <w:rFonts w:hint="eastAsia"/>
        </w:rPr>
        <w:t>产品支持定义多个角色或对角色进行分级，使不同级别的管理角色具有不同的管理权限；</w:t>
      </w:r>
    </w:p>
    <w:p w:rsidR="0037305C" w:rsidRDefault="0037305C" w:rsidP="0037305C">
      <w:pPr>
        <w:pStyle w:val="af1"/>
      </w:pPr>
      <w:r>
        <w:rPr>
          <w:rFonts w:hint="eastAsia"/>
        </w:rPr>
        <w:t>用户能够与角色进行关联，从而实施相应的管理功能；</w:t>
      </w:r>
    </w:p>
    <w:p w:rsidR="0037305C" w:rsidRDefault="0037305C" w:rsidP="0037305C">
      <w:pPr>
        <w:pStyle w:val="af1"/>
      </w:pPr>
      <w:r>
        <w:rPr>
          <w:rFonts w:hint="eastAsia"/>
        </w:rPr>
        <w:t>未授予安全管理角色的普通用户不能执行安全管理功能相关操作。</w:t>
      </w:r>
    </w:p>
    <w:p w:rsidR="0037305C" w:rsidRPr="0037305C" w:rsidRDefault="0037305C" w:rsidP="0037305C">
      <w:pPr>
        <w:pStyle w:val="af1"/>
        <w:numPr>
          <w:ilvl w:val="0"/>
          <w:numId w:val="0"/>
        </w:numPr>
        <w:ind w:left="840"/>
      </w:pPr>
      <w:r>
        <w:rPr>
          <w:rFonts w:hint="eastAsia"/>
        </w:rPr>
        <w:t>1)-3)均满足为“符合”；其他情况为“不符合”。</w:t>
      </w:r>
    </w:p>
    <w:p w:rsidR="007A6008" w:rsidRDefault="0037305C" w:rsidP="002C76CA">
      <w:pPr>
        <w:pStyle w:val="a7"/>
        <w:spacing w:before="156" w:after="156"/>
      </w:pPr>
      <w:bookmarkStart w:id="280" w:name="_Toc480830388"/>
      <w:bookmarkStart w:id="281" w:name="_Toc536545375"/>
      <w:r>
        <w:rPr>
          <w:rFonts w:hint="eastAsia"/>
        </w:rPr>
        <w:t>TSF数据的管理</w:t>
      </w:r>
      <w:bookmarkEnd w:id="280"/>
      <w:bookmarkEnd w:id="281"/>
    </w:p>
    <w:p w:rsidR="0037305C" w:rsidRDefault="0037305C" w:rsidP="00BE531D">
      <w:pPr>
        <w:pStyle w:val="af0"/>
        <w:numPr>
          <w:ilvl w:val="0"/>
          <w:numId w:val="61"/>
        </w:numPr>
      </w:pPr>
      <w:r>
        <w:rPr>
          <w:rFonts w:hint="eastAsia"/>
        </w:rPr>
        <w:t>检测要求</w:t>
      </w:r>
    </w:p>
    <w:p w:rsidR="0037305C" w:rsidRDefault="0037305C" w:rsidP="0037305C">
      <w:pPr>
        <w:pStyle w:val="af0"/>
        <w:numPr>
          <w:ilvl w:val="0"/>
          <w:numId w:val="0"/>
        </w:numPr>
        <w:ind w:left="839"/>
      </w:pPr>
      <w:r>
        <w:rPr>
          <w:rFonts w:hint="eastAsia"/>
        </w:rPr>
        <w:t>WEB应用安全监测系统应仅允许授权用户控制</w:t>
      </w:r>
      <w:r w:rsidR="00503D75">
        <w:rPr>
          <w:rFonts w:hint="eastAsia"/>
        </w:rPr>
        <w:t>安全功能</w:t>
      </w:r>
      <w:r>
        <w:rPr>
          <w:rFonts w:hint="eastAsia"/>
        </w:rPr>
        <w:t>数据的管理。</w:t>
      </w:r>
    </w:p>
    <w:p w:rsidR="0037305C" w:rsidRDefault="0037305C" w:rsidP="00BE531D">
      <w:pPr>
        <w:pStyle w:val="af0"/>
        <w:numPr>
          <w:ilvl w:val="0"/>
          <w:numId w:val="61"/>
        </w:numPr>
      </w:pPr>
      <w:r>
        <w:rPr>
          <w:rFonts w:hint="eastAsia"/>
        </w:rPr>
        <w:t>检测方法</w:t>
      </w:r>
    </w:p>
    <w:p w:rsidR="0037305C" w:rsidRDefault="0037305C" w:rsidP="00D8228C">
      <w:pPr>
        <w:pStyle w:val="af1"/>
        <w:numPr>
          <w:ilvl w:val="1"/>
          <w:numId w:val="126"/>
        </w:numPr>
      </w:pPr>
      <w:r>
        <w:rPr>
          <w:rFonts w:hint="eastAsia"/>
        </w:rPr>
        <w:t>验证授权管理员用户对TSF数据的管理能力（</w:t>
      </w:r>
      <w:r w:rsidR="00503D75">
        <w:rPr>
          <w:rFonts w:hint="eastAsia"/>
        </w:rPr>
        <w:t>如，</w:t>
      </w:r>
      <w:r>
        <w:rPr>
          <w:rFonts w:hint="eastAsia"/>
        </w:rPr>
        <w:t>审计信息、时钟、系统配置、重鉴别的阈值、扫描间隔时间、告警参数和其它TSF配置参数等）；</w:t>
      </w:r>
    </w:p>
    <w:p w:rsidR="0037305C" w:rsidRDefault="0037305C" w:rsidP="0037305C">
      <w:pPr>
        <w:pStyle w:val="af1"/>
      </w:pPr>
      <w:r>
        <w:rPr>
          <w:rFonts w:hint="eastAsia"/>
        </w:rPr>
        <w:t>验证仅允许指定的授权管理员才能实施 TSF 数据的管理。</w:t>
      </w:r>
    </w:p>
    <w:p w:rsidR="0037305C" w:rsidRDefault="0037305C" w:rsidP="00BE531D">
      <w:pPr>
        <w:pStyle w:val="af0"/>
        <w:numPr>
          <w:ilvl w:val="0"/>
          <w:numId w:val="61"/>
        </w:numPr>
      </w:pPr>
      <w:r>
        <w:rPr>
          <w:rFonts w:hint="eastAsia"/>
        </w:rPr>
        <w:t>结果判定</w:t>
      </w:r>
    </w:p>
    <w:p w:rsidR="0037305C" w:rsidRDefault="0037305C" w:rsidP="00D8228C">
      <w:pPr>
        <w:pStyle w:val="af1"/>
        <w:numPr>
          <w:ilvl w:val="1"/>
          <w:numId w:val="127"/>
        </w:numPr>
      </w:pPr>
      <w:r>
        <w:rPr>
          <w:rFonts w:hint="eastAsia"/>
        </w:rPr>
        <w:t>产品能够提供对TSF数据（</w:t>
      </w:r>
      <w:r w:rsidR="00503D75">
        <w:rPr>
          <w:rFonts w:hint="eastAsia"/>
        </w:rPr>
        <w:t>如，</w:t>
      </w:r>
      <w:r>
        <w:rPr>
          <w:rFonts w:hint="eastAsia"/>
        </w:rPr>
        <w:t>审计信息、时钟、系统配置、重鉴别的阈值、扫描间隔时间、告警参数和其它TSF配置参数等）的管理能力；</w:t>
      </w:r>
    </w:p>
    <w:p w:rsidR="0037305C" w:rsidRDefault="0037305C" w:rsidP="0037305C">
      <w:pPr>
        <w:pStyle w:val="af1"/>
      </w:pPr>
      <w:r>
        <w:rPr>
          <w:rFonts w:hint="eastAsia"/>
        </w:rPr>
        <w:t>仅允许指定的授权管理员（如：安全策略管理员）才能实施TSF数据的管理。</w:t>
      </w:r>
    </w:p>
    <w:p w:rsidR="0037305C" w:rsidRPr="0037305C" w:rsidRDefault="0037305C" w:rsidP="0037305C">
      <w:pPr>
        <w:pStyle w:val="af1"/>
        <w:numPr>
          <w:ilvl w:val="0"/>
          <w:numId w:val="0"/>
        </w:numPr>
        <w:ind w:left="840"/>
      </w:pPr>
      <w:r>
        <w:rPr>
          <w:rFonts w:hint="eastAsia"/>
        </w:rPr>
        <w:t>1)-2)均满足为“符合”；其他情况为“不符合”。</w:t>
      </w:r>
    </w:p>
    <w:p w:rsidR="00BD3654" w:rsidRPr="0037305C" w:rsidRDefault="0037305C" w:rsidP="0037305C">
      <w:pPr>
        <w:pStyle w:val="a6"/>
        <w:spacing w:before="156" w:after="156"/>
      </w:pPr>
      <w:bookmarkStart w:id="282" w:name="_Toc475295981"/>
      <w:bookmarkStart w:id="283" w:name="_Toc480830389"/>
      <w:bookmarkStart w:id="284" w:name="_Toc536545376"/>
      <w:bookmarkStart w:id="285" w:name="_Toc536545451"/>
      <w:r w:rsidRPr="00961CE8">
        <w:rPr>
          <w:rFonts w:hint="eastAsia"/>
        </w:rPr>
        <w:t>TSF保护</w:t>
      </w:r>
      <w:bookmarkEnd w:id="282"/>
      <w:bookmarkEnd w:id="283"/>
      <w:bookmarkEnd w:id="284"/>
      <w:bookmarkEnd w:id="285"/>
    </w:p>
    <w:p w:rsidR="0037305C" w:rsidRPr="0037305C" w:rsidRDefault="00503D75" w:rsidP="0037305C">
      <w:pPr>
        <w:pStyle w:val="a7"/>
        <w:spacing w:before="156" w:after="156"/>
      </w:pPr>
      <w:bookmarkStart w:id="286" w:name="_Toc475295982"/>
      <w:bookmarkStart w:id="287" w:name="_Toc480830390"/>
      <w:bookmarkStart w:id="288" w:name="_Toc433918106"/>
      <w:bookmarkStart w:id="289" w:name="_Toc480899525"/>
      <w:bookmarkStart w:id="290" w:name="_Toc536545377"/>
      <w:r w:rsidRPr="00A523BC">
        <w:rPr>
          <w:rFonts w:hint="eastAsia"/>
        </w:rPr>
        <w:t>内部TSF数据传送的基本保护</w:t>
      </w:r>
      <w:bookmarkEnd w:id="286"/>
      <w:bookmarkEnd w:id="287"/>
      <w:bookmarkEnd w:id="288"/>
      <w:bookmarkEnd w:id="289"/>
      <w:bookmarkEnd w:id="290"/>
    </w:p>
    <w:p w:rsidR="0037305C" w:rsidRDefault="0037305C" w:rsidP="00BE531D">
      <w:pPr>
        <w:pStyle w:val="af0"/>
        <w:numPr>
          <w:ilvl w:val="0"/>
          <w:numId w:val="63"/>
        </w:numPr>
      </w:pPr>
      <w:r>
        <w:rPr>
          <w:rFonts w:hint="eastAsia"/>
        </w:rPr>
        <w:t>检测要求</w:t>
      </w:r>
    </w:p>
    <w:p w:rsidR="0037305C" w:rsidRDefault="0037305C" w:rsidP="0037305C">
      <w:pPr>
        <w:pStyle w:val="af0"/>
        <w:numPr>
          <w:ilvl w:val="0"/>
          <w:numId w:val="0"/>
        </w:numPr>
        <w:ind w:left="839"/>
      </w:pPr>
      <w:r w:rsidRPr="0037305C">
        <w:rPr>
          <w:rFonts w:hint="eastAsia"/>
        </w:rPr>
        <w:t>TSF应保护所有从WEB 应用安全监测系统传送到远程管理主机的TSF数据（如：登录鉴别数据、安全设置信息）在传送过程中不会被未授权泄漏。</w:t>
      </w:r>
    </w:p>
    <w:p w:rsidR="0037305C" w:rsidRDefault="0037305C" w:rsidP="00BE531D">
      <w:pPr>
        <w:pStyle w:val="af0"/>
        <w:numPr>
          <w:ilvl w:val="0"/>
          <w:numId w:val="63"/>
        </w:numPr>
      </w:pPr>
      <w:r>
        <w:rPr>
          <w:rFonts w:hint="eastAsia"/>
        </w:rPr>
        <w:t>检测方法</w:t>
      </w:r>
    </w:p>
    <w:p w:rsidR="0037305C" w:rsidRDefault="0037305C" w:rsidP="00D8228C">
      <w:pPr>
        <w:pStyle w:val="af1"/>
        <w:numPr>
          <w:ilvl w:val="1"/>
          <w:numId w:val="128"/>
        </w:numPr>
      </w:pPr>
      <w:r w:rsidRPr="0037305C">
        <w:rPr>
          <w:rFonts w:hint="eastAsia"/>
        </w:rPr>
        <w:lastRenderedPageBreak/>
        <w:t>审查产品说明手册，当产品需要通过网络进行管理时，是否能提供对</w:t>
      </w:r>
      <w:r w:rsidR="00503D75">
        <w:rPr>
          <w:rFonts w:hint="eastAsia"/>
        </w:rPr>
        <w:t>安全功能数据采取安全保护措施</w:t>
      </w:r>
      <w:r w:rsidRPr="0037305C">
        <w:rPr>
          <w:rFonts w:hint="eastAsia"/>
        </w:rPr>
        <w:t>；</w:t>
      </w:r>
    </w:p>
    <w:p w:rsidR="0037305C" w:rsidRDefault="0037305C" w:rsidP="0037305C">
      <w:pPr>
        <w:pStyle w:val="af1"/>
      </w:pPr>
      <w:r w:rsidRPr="0037305C">
        <w:rPr>
          <w:rFonts w:hint="eastAsia"/>
        </w:rPr>
        <w:t>使用网络协议分析工具，对网络传输的</w:t>
      </w:r>
      <w:r w:rsidR="00503D75">
        <w:rPr>
          <w:rFonts w:hint="eastAsia"/>
        </w:rPr>
        <w:t>安全功能数据</w:t>
      </w:r>
      <w:r w:rsidRPr="0037305C">
        <w:rPr>
          <w:rFonts w:hint="eastAsia"/>
        </w:rPr>
        <w:t>进行截包分析并加以验证。</w:t>
      </w:r>
    </w:p>
    <w:p w:rsidR="0037305C" w:rsidRDefault="0037305C" w:rsidP="00BE531D">
      <w:pPr>
        <w:pStyle w:val="af0"/>
        <w:numPr>
          <w:ilvl w:val="0"/>
          <w:numId w:val="63"/>
        </w:numPr>
      </w:pPr>
      <w:r>
        <w:rPr>
          <w:rFonts w:hint="eastAsia"/>
        </w:rPr>
        <w:t>结果判定</w:t>
      </w:r>
    </w:p>
    <w:p w:rsidR="0037305C" w:rsidRDefault="0037305C" w:rsidP="00D8228C">
      <w:pPr>
        <w:pStyle w:val="af1"/>
        <w:numPr>
          <w:ilvl w:val="1"/>
          <w:numId w:val="129"/>
        </w:numPr>
      </w:pPr>
      <w:r w:rsidRPr="0037305C">
        <w:rPr>
          <w:rFonts w:hint="eastAsia"/>
        </w:rPr>
        <w:t>产品能够提供对</w:t>
      </w:r>
      <w:r w:rsidR="00503D75">
        <w:rPr>
          <w:rFonts w:hint="eastAsia"/>
        </w:rPr>
        <w:t>安全功能数据</w:t>
      </w:r>
      <w:r w:rsidRPr="0037305C">
        <w:rPr>
          <w:rFonts w:hint="eastAsia"/>
        </w:rPr>
        <w:t>进行</w:t>
      </w:r>
      <w:r w:rsidR="00503D75">
        <w:rPr>
          <w:rFonts w:hint="eastAsia"/>
        </w:rPr>
        <w:t>非明文传输</w:t>
      </w:r>
      <w:r w:rsidRPr="0037305C">
        <w:rPr>
          <w:rFonts w:hint="eastAsia"/>
        </w:rPr>
        <w:t>。</w:t>
      </w:r>
    </w:p>
    <w:p w:rsidR="0037305C" w:rsidRDefault="0037305C" w:rsidP="0037305C">
      <w:pPr>
        <w:pStyle w:val="af1"/>
        <w:numPr>
          <w:ilvl w:val="0"/>
          <w:numId w:val="0"/>
        </w:numPr>
        <w:ind w:left="840"/>
      </w:pPr>
      <w:r w:rsidRPr="0037305C">
        <w:rPr>
          <w:rFonts w:hint="eastAsia"/>
        </w:rPr>
        <w:t>1）项满足为“符合”；其他情况为“不符合”。</w:t>
      </w:r>
    </w:p>
    <w:p w:rsidR="00503D75" w:rsidRPr="0037305C" w:rsidRDefault="00503D75" w:rsidP="0037305C">
      <w:pPr>
        <w:pStyle w:val="af1"/>
        <w:numPr>
          <w:ilvl w:val="0"/>
          <w:numId w:val="0"/>
        </w:numPr>
        <w:ind w:left="840"/>
      </w:pPr>
    </w:p>
    <w:p w:rsidR="00F5476E" w:rsidRDefault="0037305C" w:rsidP="0037305C">
      <w:pPr>
        <w:pStyle w:val="a7"/>
        <w:spacing w:before="156" w:after="156"/>
      </w:pPr>
      <w:bookmarkStart w:id="291" w:name="_Toc480830391"/>
      <w:bookmarkStart w:id="292" w:name="_Toc536545378"/>
      <w:r>
        <w:rPr>
          <w:rFonts w:hint="eastAsia"/>
        </w:rPr>
        <w:t>自动恢复</w:t>
      </w:r>
      <w:bookmarkEnd w:id="291"/>
      <w:bookmarkEnd w:id="292"/>
    </w:p>
    <w:p w:rsidR="0037305C" w:rsidRDefault="0037305C" w:rsidP="00BE531D">
      <w:pPr>
        <w:pStyle w:val="af0"/>
        <w:numPr>
          <w:ilvl w:val="0"/>
          <w:numId w:val="64"/>
        </w:numPr>
      </w:pPr>
      <w:r>
        <w:rPr>
          <w:rFonts w:hint="eastAsia"/>
        </w:rPr>
        <w:t>检测要求</w:t>
      </w:r>
    </w:p>
    <w:p w:rsidR="0037305C" w:rsidRDefault="0037305C" w:rsidP="00D8228C">
      <w:pPr>
        <w:pStyle w:val="af1"/>
        <w:numPr>
          <w:ilvl w:val="1"/>
          <w:numId w:val="130"/>
        </w:numPr>
      </w:pPr>
      <w:r>
        <w:rPr>
          <w:rFonts w:hint="eastAsia"/>
        </w:rPr>
        <w:t>当WEB应用安全监测系统发生失效、服务中断等故障，无法自动恢复时，系统应能够提供进入维护模式，通过该模式保证系统返回到一个安全状态。</w:t>
      </w:r>
    </w:p>
    <w:p w:rsidR="0037305C" w:rsidRDefault="0037305C" w:rsidP="0037305C">
      <w:pPr>
        <w:pStyle w:val="af1"/>
      </w:pPr>
      <w:r>
        <w:rPr>
          <w:rFonts w:hint="eastAsia"/>
        </w:rPr>
        <w:t>当WEB应用安全监测系统的服务发生中断后，在人工干预的情况下或者无人工干预自动恢复到安全状态（如：安全策略、系统配置等）。</w:t>
      </w:r>
    </w:p>
    <w:p w:rsidR="0037305C" w:rsidRDefault="0037305C" w:rsidP="00BE531D">
      <w:pPr>
        <w:pStyle w:val="af0"/>
        <w:numPr>
          <w:ilvl w:val="0"/>
          <w:numId w:val="64"/>
        </w:numPr>
      </w:pPr>
      <w:r>
        <w:rPr>
          <w:rFonts w:hint="eastAsia"/>
        </w:rPr>
        <w:t>检测方法</w:t>
      </w:r>
    </w:p>
    <w:p w:rsidR="0037305C" w:rsidRDefault="0037305C" w:rsidP="00D8228C">
      <w:pPr>
        <w:pStyle w:val="af1"/>
        <w:numPr>
          <w:ilvl w:val="1"/>
          <w:numId w:val="131"/>
        </w:numPr>
      </w:pPr>
      <w:r>
        <w:rPr>
          <w:rFonts w:hint="eastAsia"/>
        </w:rPr>
        <w:t>审查产品说明手册，产品是否提供自动恢复功能；</w:t>
      </w:r>
    </w:p>
    <w:p w:rsidR="0037305C" w:rsidRDefault="0037305C" w:rsidP="0037305C">
      <w:pPr>
        <w:pStyle w:val="af1"/>
      </w:pPr>
      <w:r>
        <w:rPr>
          <w:rFonts w:hint="eastAsia"/>
        </w:rPr>
        <w:t>人为造成系统关键功能失效（包括WEB应用安全监测系统与相连的网络设备之间网络通信断开；WEB应用安全监测系统电源关闭等）；验证系统是否提供系统关键功能的自动恢复功能。</w:t>
      </w:r>
    </w:p>
    <w:p w:rsidR="0037305C" w:rsidRDefault="0037305C" w:rsidP="0037305C">
      <w:pPr>
        <w:pStyle w:val="af1"/>
      </w:pPr>
      <w:r>
        <w:rPr>
          <w:rFonts w:hint="eastAsia"/>
        </w:rPr>
        <w:t>如果无法进行自动恢复功能，验证系统是否提供维护模式，通过维护模式保证系统返回到安全状态。</w:t>
      </w:r>
    </w:p>
    <w:p w:rsidR="0037305C" w:rsidRDefault="0037305C" w:rsidP="00BE531D">
      <w:pPr>
        <w:pStyle w:val="af0"/>
        <w:numPr>
          <w:ilvl w:val="0"/>
          <w:numId w:val="64"/>
        </w:numPr>
      </w:pPr>
      <w:r>
        <w:rPr>
          <w:rFonts w:hint="eastAsia"/>
        </w:rPr>
        <w:t>结果判定</w:t>
      </w:r>
    </w:p>
    <w:p w:rsidR="0037305C" w:rsidRDefault="0037305C" w:rsidP="00D8228C">
      <w:pPr>
        <w:pStyle w:val="af1"/>
        <w:numPr>
          <w:ilvl w:val="1"/>
          <w:numId w:val="132"/>
        </w:numPr>
      </w:pPr>
      <w:r>
        <w:rPr>
          <w:rFonts w:hint="eastAsia"/>
        </w:rPr>
        <w:t>产品提供自动恢复功能；</w:t>
      </w:r>
    </w:p>
    <w:p w:rsidR="0037305C" w:rsidRDefault="0037305C" w:rsidP="0037305C">
      <w:pPr>
        <w:pStyle w:val="af1"/>
      </w:pPr>
      <w:r>
        <w:rPr>
          <w:rFonts w:hint="eastAsia"/>
        </w:rPr>
        <w:t>产品能够自动恢复到未发生故障之前的状态；</w:t>
      </w:r>
    </w:p>
    <w:p w:rsidR="0037305C" w:rsidRDefault="0037305C" w:rsidP="0037305C">
      <w:pPr>
        <w:pStyle w:val="af1"/>
      </w:pPr>
      <w:r>
        <w:rPr>
          <w:rFonts w:hint="eastAsia"/>
        </w:rPr>
        <w:t>产品提供维护模式，并通过维护模式保证系统返回到安全状态。</w:t>
      </w:r>
    </w:p>
    <w:p w:rsidR="0037305C" w:rsidRDefault="0037305C" w:rsidP="0037305C">
      <w:pPr>
        <w:pStyle w:val="af1"/>
        <w:numPr>
          <w:ilvl w:val="0"/>
          <w:numId w:val="0"/>
        </w:numPr>
        <w:ind w:left="840"/>
      </w:pPr>
      <w:r>
        <w:rPr>
          <w:rFonts w:hint="eastAsia"/>
        </w:rPr>
        <w:t>1）-3）项满足为“符合”；其他情况为“不符合”。</w:t>
      </w:r>
    </w:p>
    <w:p w:rsidR="0037305C" w:rsidRDefault="0037305C" w:rsidP="0037305C">
      <w:pPr>
        <w:pStyle w:val="a6"/>
        <w:spacing w:before="156" w:after="156"/>
      </w:pPr>
      <w:bookmarkStart w:id="293" w:name="_Toc480830392"/>
      <w:bookmarkStart w:id="294" w:name="_Toc536545379"/>
      <w:bookmarkStart w:id="295" w:name="_Toc536545452"/>
      <w:r>
        <w:rPr>
          <w:rFonts w:hint="eastAsia"/>
        </w:rPr>
        <w:t>用户数据保护</w:t>
      </w:r>
      <w:bookmarkEnd w:id="293"/>
      <w:bookmarkEnd w:id="294"/>
      <w:bookmarkEnd w:id="295"/>
    </w:p>
    <w:p w:rsidR="0037305C" w:rsidRDefault="0037305C" w:rsidP="0037305C">
      <w:pPr>
        <w:pStyle w:val="a7"/>
        <w:spacing w:before="156" w:after="156"/>
      </w:pPr>
      <w:bookmarkStart w:id="296" w:name="_Toc480830393"/>
      <w:bookmarkStart w:id="297" w:name="_Toc536545380"/>
      <w:r>
        <w:rPr>
          <w:rFonts w:hint="eastAsia"/>
        </w:rPr>
        <w:t>基于安全属性的访问控制</w:t>
      </w:r>
      <w:bookmarkEnd w:id="296"/>
      <w:bookmarkEnd w:id="297"/>
    </w:p>
    <w:p w:rsidR="0037305C" w:rsidRDefault="0037305C" w:rsidP="00BE531D">
      <w:pPr>
        <w:pStyle w:val="af0"/>
        <w:numPr>
          <w:ilvl w:val="0"/>
          <w:numId w:val="65"/>
        </w:numPr>
      </w:pPr>
      <w:r>
        <w:rPr>
          <w:rFonts w:hint="eastAsia"/>
        </w:rPr>
        <w:t>检测要求</w:t>
      </w:r>
    </w:p>
    <w:p w:rsidR="0037305C" w:rsidRDefault="0037305C" w:rsidP="00D8228C">
      <w:pPr>
        <w:pStyle w:val="af1"/>
        <w:numPr>
          <w:ilvl w:val="1"/>
          <w:numId w:val="133"/>
        </w:numPr>
      </w:pPr>
      <w:r>
        <w:rPr>
          <w:rFonts w:hint="eastAsia"/>
        </w:rPr>
        <w:t>产品安全功能应基于安全属性和确定的安全属性组，对已明确的客体执行产品访问控制策略；</w:t>
      </w:r>
    </w:p>
    <w:p w:rsidR="0037305C" w:rsidRDefault="0037305C" w:rsidP="0037305C">
      <w:pPr>
        <w:pStyle w:val="af1"/>
      </w:pPr>
      <w:r>
        <w:rPr>
          <w:rFonts w:hint="eastAsia"/>
        </w:rPr>
        <w:t>产品安全功能应执行产品访问控制策略，决定受控的主体与客体间的操作是否被允许。</w:t>
      </w:r>
    </w:p>
    <w:p w:rsidR="0037305C" w:rsidRDefault="0037305C" w:rsidP="00BE531D">
      <w:pPr>
        <w:pStyle w:val="af0"/>
        <w:numPr>
          <w:ilvl w:val="0"/>
          <w:numId w:val="65"/>
        </w:numPr>
      </w:pPr>
      <w:r>
        <w:rPr>
          <w:rFonts w:hint="eastAsia"/>
        </w:rPr>
        <w:t>检测方法</w:t>
      </w:r>
    </w:p>
    <w:p w:rsidR="0037305C" w:rsidRDefault="0037305C" w:rsidP="00D8228C">
      <w:pPr>
        <w:pStyle w:val="af1"/>
        <w:numPr>
          <w:ilvl w:val="1"/>
          <w:numId w:val="134"/>
        </w:numPr>
      </w:pPr>
      <w:r>
        <w:rPr>
          <w:rFonts w:hint="eastAsia"/>
        </w:rPr>
        <w:t>验证产品定义了不同的安全属性组（如：用户名、帐户有效性、帐户过期时间和口令过期时间等），并规定了对产品的访问控制策略；</w:t>
      </w:r>
    </w:p>
    <w:p w:rsidR="0037305C" w:rsidRDefault="0037305C" w:rsidP="0037305C">
      <w:pPr>
        <w:pStyle w:val="af1"/>
      </w:pPr>
      <w:r>
        <w:rPr>
          <w:rFonts w:hint="eastAsia"/>
        </w:rPr>
        <w:t>验证用户对产品的访问，由访问控制策略进行约束。</w:t>
      </w:r>
    </w:p>
    <w:p w:rsidR="0037305C" w:rsidRDefault="0037305C" w:rsidP="00BE531D">
      <w:pPr>
        <w:pStyle w:val="af0"/>
        <w:numPr>
          <w:ilvl w:val="0"/>
          <w:numId w:val="65"/>
        </w:numPr>
      </w:pPr>
      <w:r>
        <w:rPr>
          <w:rFonts w:hint="eastAsia"/>
        </w:rPr>
        <w:t>结果判定</w:t>
      </w:r>
    </w:p>
    <w:p w:rsidR="0037305C" w:rsidRDefault="0037305C" w:rsidP="00D8228C">
      <w:pPr>
        <w:pStyle w:val="af1"/>
        <w:numPr>
          <w:ilvl w:val="1"/>
          <w:numId w:val="135"/>
        </w:numPr>
      </w:pPr>
      <w:r>
        <w:rPr>
          <w:rFonts w:hint="eastAsia"/>
        </w:rPr>
        <w:t>产品能够基于安全属性设置相应的访问控制策略。</w:t>
      </w:r>
    </w:p>
    <w:p w:rsidR="0037305C" w:rsidRDefault="0037305C" w:rsidP="0037305C">
      <w:pPr>
        <w:pStyle w:val="af1"/>
      </w:pPr>
      <w:r>
        <w:rPr>
          <w:rFonts w:hint="eastAsia"/>
        </w:rPr>
        <w:t>产品能够依据访问控制策略执行访问控制。</w:t>
      </w:r>
    </w:p>
    <w:p w:rsidR="0037305C" w:rsidRPr="0037305C" w:rsidRDefault="0037305C" w:rsidP="0037305C">
      <w:pPr>
        <w:pStyle w:val="af1"/>
        <w:numPr>
          <w:ilvl w:val="0"/>
          <w:numId w:val="0"/>
        </w:numPr>
        <w:ind w:left="840"/>
      </w:pPr>
      <w:r>
        <w:rPr>
          <w:rFonts w:hint="eastAsia"/>
        </w:rPr>
        <w:t>1）-2）项满足为“符合”；其他情况为“不符合”。</w:t>
      </w:r>
    </w:p>
    <w:p w:rsidR="0037305C" w:rsidRPr="00CB6FDD" w:rsidRDefault="00FA3E51" w:rsidP="00B23309">
      <w:pPr>
        <w:pStyle w:val="a5"/>
        <w:spacing w:before="156" w:after="156"/>
      </w:pPr>
      <w:bookmarkStart w:id="298" w:name="_Toc480830394"/>
      <w:bookmarkStart w:id="299" w:name="_Toc536545381"/>
      <w:bookmarkStart w:id="300" w:name="_Toc536545453"/>
      <w:bookmarkStart w:id="301" w:name="_Toc536545475"/>
      <w:r>
        <w:rPr>
          <w:rFonts w:hint="eastAsia"/>
        </w:rPr>
        <w:t>安全保障要求</w:t>
      </w:r>
      <w:bookmarkEnd w:id="298"/>
      <w:r>
        <w:rPr>
          <w:rFonts w:hint="eastAsia"/>
        </w:rPr>
        <w:t>评估</w:t>
      </w:r>
      <w:bookmarkEnd w:id="299"/>
      <w:bookmarkEnd w:id="300"/>
      <w:bookmarkEnd w:id="301"/>
    </w:p>
    <w:p w:rsidR="0037305C" w:rsidRPr="00CB6FDD" w:rsidRDefault="00CB6FDD" w:rsidP="00CB6FDD">
      <w:pPr>
        <w:pStyle w:val="a6"/>
        <w:spacing w:before="156" w:after="156"/>
      </w:pPr>
      <w:bookmarkStart w:id="302" w:name="_Toc480830395"/>
      <w:bookmarkStart w:id="303" w:name="_Toc536545382"/>
      <w:bookmarkStart w:id="304" w:name="_Toc536545454"/>
      <w:r>
        <w:rPr>
          <w:rFonts w:hint="eastAsia"/>
        </w:rPr>
        <w:lastRenderedPageBreak/>
        <w:t>开发</w:t>
      </w:r>
      <w:bookmarkEnd w:id="302"/>
      <w:bookmarkEnd w:id="303"/>
      <w:bookmarkEnd w:id="304"/>
    </w:p>
    <w:p w:rsidR="0037305C" w:rsidRPr="00CB6FDD" w:rsidRDefault="00CB6FDD" w:rsidP="00CB6FDD">
      <w:pPr>
        <w:pStyle w:val="a7"/>
        <w:spacing w:before="156" w:after="156"/>
      </w:pPr>
      <w:bookmarkStart w:id="305" w:name="_Toc480830396"/>
      <w:bookmarkStart w:id="306" w:name="_Toc536545383"/>
      <w:r>
        <w:rPr>
          <w:rFonts w:hint="eastAsia"/>
        </w:rPr>
        <w:t>安全架构描述</w:t>
      </w:r>
      <w:bookmarkEnd w:id="305"/>
      <w:bookmarkEnd w:id="306"/>
    </w:p>
    <w:p w:rsidR="0037305C" w:rsidRDefault="00112175" w:rsidP="00BE531D">
      <w:pPr>
        <w:pStyle w:val="af0"/>
        <w:numPr>
          <w:ilvl w:val="0"/>
          <w:numId w:val="66"/>
        </w:numPr>
      </w:pPr>
      <w:r>
        <w:rPr>
          <w:rFonts w:hint="eastAsia"/>
        </w:rPr>
        <w:t>评估</w:t>
      </w:r>
      <w:r w:rsidR="00CB6FDD">
        <w:rPr>
          <w:rFonts w:hint="eastAsia"/>
        </w:rPr>
        <w:t>要求</w:t>
      </w:r>
    </w:p>
    <w:p w:rsidR="00CB6FDD" w:rsidRDefault="00CB6FDD" w:rsidP="00BE531D">
      <w:pPr>
        <w:pStyle w:val="af1"/>
        <w:numPr>
          <w:ilvl w:val="1"/>
          <w:numId w:val="68"/>
        </w:numPr>
      </w:pPr>
      <w:r>
        <w:rPr>
          <w:rFonts w:hint="eastAsia"/>
        </w:rPr>
        <w:t>开发者行为元素：</w:t>
      </w:r>
    </w:p>
    <w:p w:rsidR="00CB6FDD" w:rsidRDefault="00CB6FDD" w:rsidP="00CB6FDD">
      <w:pPr>
        <w:pStyle w:val="ac"/>
        <w:ind w:left="1684"/>
      </w:pPr>
      <w:r>
        <w:rPr>
          <w:rFonts w:hint="eastAsia"/>
        </w:rPr>
        <w:t>开发者应设计并实现TOE，确保TSF的安全特性不可旁路；</w:t>
      </w:r>
    </w:p>
    <w:p w:rsidR="00CB6FDD" w:rsidRDefault="00CB6FDD" w:rsidP="00CB6FDD">
      <w:pPr>
        <w:pStyle w:val="ac"/>
        <w:ind w:left="1684"/>
      </w:pPr>
      <w:r>
        <w:rPr>
          <w:rFonts w:hint="eastAsia"/>
        </w:rPr>
        <w:t>开发者应设计并实现TSF，以防止不可信主体的破坏；</w:t>
      </w:r>
    </w:p>
    <w:p w:rsidR="00CB6FDD" w:rsidRDefault="00CB6FDD" w:rsidP="00CB6FDD">
      <w:pPr>
        <w:pStyle w:val="ac"/>
        <w:ind w:left="1684"/>
      </w:pPr>
      <w:r>
        <w:rPr>
          <w:rFonts w:hint="eastAsia"/>
        </w:rPr>
        <w:t>开发者应提供TSF安全架构的描述。</w:t>
      </w:r>
    </w:p>
    <w:p w:rsidR="00CB6FDD" w:rsidRDefault="00CB6FDD" w:rsidP="00BE531D">
      <w:pPr>
        <w:pStyle w:val="af1"/>
        <w:numPr>
          <w:ilvl w:val="1"/>
          <w:numId w:val="68"/>
        </w:numPr>
      </w:pPr>
      <w:r>
        <w:rPr>
          <w:rFonts w:hint="eastAsia"/>
        </w:rPr>
        <w:t>内容和形式元素：</w:t>
      </w:r>
    </w:p>
    <w:p w:rsidR="00CB6FDD" w:rsidRDefault="00CB6FDD" w:rsidP="00CB6FDD">
      <w:pPr>
        <w:pStyle w:val="ac"/>
        <w:ind w:left="1684"/>
      </w:pPr>
      <w:r>
        <w:rPr>
          <w:rFonts w:hint="eastAsia"/>
        </w:rPr>
        <w:t>安全架构的描述应与在TOE设计文档中对SFR-执行的抽象描述的级别一致；</w:t>
      </w:r>
    </w:p>
    <w:p w:rsidR="00CB6FDD" w:rsidRDefault="00CB6FDD" w:rsidP="00CB6FDD">
      <w:pPr>
        <w:pStyle w:val="ac"/>
        <w:ind w:left="1684"/>
      </w:pPr>
      <w:r>
        <w:rPr>
          <w:rFonts w:hint="eastAsia"/>
        </w:rPr>
        <w:t>安全架构的描述应描述与安全功能要求一致的TSF安全域；</w:t>
      </w:r>
    </w:p>
    <w:p w:rsidR="00CB6FDD" w:rsidRDefault="00CB6FDD" w:rsidP="00CB6FDD">
      <w:pPr>
        <w:pStyle w:val="ac"/>
        <w:ind w:left="1684"/>
      </w:pPr>
      <w:r>
        <w:rPr>
          <w:rFonts w:hint="eastAsia"/>
        </w:rPr>
        <w:t>安全架构的描述应描述TSF初始化过程为何是安全的；</w:t>
      </w:r>
    </w:p>
    <w:p w:rsidR="00CB6FDD" w:rsidRDefault="00CB6FDD" w:rsidP="00CB6FDD">
      <w:pPr>
        <w:pStyle w:val="ac"/>
        <w:ind w:left="1684"/>
      </w:pPr>
      <w:r>
        <w:rPr>
          <w:rFonts w:hint="eastAsia"/>
        </w:rPr>
        <w:t>安全架构的描述应证实TSF可防止被破坏；</w:t>
      </w:r>
    </w:p>
    <w:p w:rsidR="00CB6FDD" w:rsidRDefault="00CB6FDD" w:rsidP="00CB6FDD">
      <w:pPr>
        <w:pStyle w:val="ac"/>
        <w:ind w:left="1684"/>
      </w:pPr>
      <w:r>
        <w:rPr>
          <w:rFonts w:hint="eastAsia"/>
        </w:rPr>
        <w:t>安全架构的描述应证实TSF可防止SFR-执行的功能被旁路。</w:t>
      </w:r>
    </w:p>
    <w:p w:rsidR="00CB6FDD" w:rsidRDefault="00112175" w:rsidP="00BE531D">
      <w:pPr>
        <w:pStyle w:val="af0"/>
        <w:numPr>
          <w:ilvl w:val="0"/>
          <w:numId w:val="66"/>
        </w:numPr>
      </w:pPr>
      <w:r>
        <w:rPr>
          <w:rFonts w:hint="eastAsia"/>
        </w:rPr>
        <w:t>评估</w:t>
      </w:r>
      <w:r w:rsidR="00CB6FDD">
        <w:rPr>
          <w:rFonts w:hint="eastAsia"/>
        </w:rPr>
        <w:t>方法</w:t>
      </w:r>
    </w:p>
    <w:p w:rsidR="00CB6FDD" w:rsidRDefault="00CB6FDD" w:rsidP="00CB6FDD">
      <w:pPr>
        <w:pStyle w:val="af0"/>
        <w:numPr>
          <w:ilvl w:val="0"/>
          <w:numId w:val="0"/>
        </w:numPr>
        <w:ind w:left="839"/>
      </w:pPr>
      <w:r>
        <w:rPr>
          <w:rFonts w:hint="eastAsia"/>
        </w:rPr>
        <w:t>评估者应确认提供的信息满足证据的内容和形式的所有要求。</w:t>
      </w:r>
    </w:p>
    <w:p w:rsidR="00CB6FDD" w:rsidRDefault="00CB6FDD" w:rsidP="00BE531D">
      <w:pPr>
        <w:pStyle w:val="af0"/>
        <w:numPr>
          <w:ilvl w:val="0"/>
          <w:numId w:val="66"/>
        </w:numPr>
      </w:pPr>
      <w:r>
        <w:rPr>
          <w:rFonts w:hint="eastAsia"/>
        </w:rPr>
        <w:t>结果判定</w:t>
      </w:r>
    </w:p>
    <w:p w:rsidR="00CB6FDD" w:rsidRDefault="00CB6FDD" w:rsidP="00D8228C">
      <w:pPr>
        <w:pStyle w:val="af1"/>
        <w:numPr>
          <w:ilvl w:val="1"/>
          <w:numId w:val="136"/>
        </w:numPr>
      </w:pPr>
      <w:r>
        <w:rPr>
          <w:rFonts w:hint="eastAsia"/>
        </w:rPr>
        <w:t>开发者提供了TSF安全架构的描述；</w:t>
      </w:r>
    </w:p>
    <w:p w:rsidR="00CB6FDD" w:rsidRDefault="00CB6FDD" w:rsidP="00CB6FDD">
      <w:pPr>
        <w:pStyle w:val="af1"/>
      </w:pPr>
      <w:r>
        <w:rPr>
          <w:rFonts w:hint="eastAsia"/>
        </w:rPr>
        <w:t>开发者提供的TSF安全架构的描述满足证据的内容和形式的所有要求。</w:t>
      </w:r>
    </w:p>
    <w:p w:rsidR="00CB6FDD" w:rsidRPr="00CB6FDD" w:rsidRDefault="00CB6FDD" w:rsidP="00CB6FDD">
      <w:pPr>
        <w:pStyle w:val="af1"/>
        <w:numPr>
          <w:ilvl w:val="0"/>
          <w:numId w:val="0"/>
        </w:numPr>
        <w:ind w:left="840"/>
      </w:pPr>
      <w:r>
        <w:rPr>
          <w:rFonts w:hint="eastAsia"/>
        </w:rPr>
        <w:t>1）—2）项均满足为“符合”，其他情况为“不符合”。</w:t>
      </w:r>
    </w:p>
    <w:p w:rsidR="0037305C" w:rsidRPr="00CB6FDD" w:rsidRDefault="00CB6FDD" w:rsidP="00CB6FDD">
      <w:pPr>
        <w:pStyle w:val="a7"/>
        <w:spacing w:before="156" w:after="156"/>
      </w:pPr>
      <w:bookmarkStart w:id="307" w:name="_Toc480830397"/>
      <w:bookmarkStart w:id="308" w:name="_Toc536545384"/>
      <w:r>
        <w:rPr>
          <w:rFonts w:hint="eastAsia"/>
        </w:rPr>
        <w:t>安全执行功能规范</w:t>
      </w:r>
      <w:bookmarkEnd w:id="307"/>
      <w:bookmarkEnd w:id="308"/>
    </w:p>
    <w:p w:rsidR="00CB6FDD" w:rsidRDefault="00112175" w:rsidP="00BE531D">
      <w:pPr>
        <w:pStyle w:val="af0"/>
        <w:numPr>
          <w:ilvl w:val="0"/>
          <w:numId w:val="67"/>
        </w:numPr>
      </w:pPr>
      <w:r>
        <w:rPr>
          <w:rFonts w:hint="eastAsia"/>
        </w:rPr>
        <w:t>评估</w:t>
      </w:r>
      <w:r w:rsidR="00CB6FDD">
        <w:rPr>
          <w:rFonts w:hint="eastAsia"/>
        </w:rPr>
        <w:t>要求</w:t>
      </w:r>
    </w:p>
    <w:p w:rsidR="00CB6FDD" w:rsidRDefault="00CB6FDD" w:rsidP="00BE531D">
      <w:pPr>
        <w:pStyle w:val="af1"/>
        <w:numPr>
          <w:ilvl w:val="1"/>
          <w:numId w:val="68"/>
        </w:numPr>
      </w:pPr>
      <w:r>
        <w:rPr>
          <w:rFonts w:hint="eastAsia"/>
        </w:rPr>
        <w:t>开发者行为元素：</w:t>
      </w:r>
    </w:p>
    <w:p w:rsidR="00CB6FDD" w:rsidRDefault="00CB6FDD" w:rsidP="00CB6FDD">
      <w:pPr>
        <w:pStyle w:val="ac"/>
        <w:ind w:left="1684"/>
      </w:pPr>
      <w:r>
        <w:rPr>
          <w:rFonts w:hint="eastAsia"/>
        </w:rPr>
        <w:t>开发者应提供一个功能规范；</w:t>
      </w:r>
    </w:p>
    <w:p w:rsidR="00CB6FDD" w:rsidRDefault="00CB6FDD" w:rsidP="00CB6FDD">
      <w:pPr>
        <w:pStyle w:val="ac"/>
        <w:ind w:left="1684"/>
      </w:pPr>
      <w:r>
        <w:rPr>
          <w:rFonts w:hint="eastAsia"/>
        </w:rPr>
        <w:t>开发者应提供功能规范到安全功能要求的追溯关系。</w:t>
      </w:r>
    </w:p>
    <w:p w:rsidR="00CB6FDD" w:rsidRDefault="00CB6FDD" w:rsidP="00BE531D">
      <w:pPr>
        <w:pStyle w:val="af1"/>
        <w:numPr>
          <w:ilvl w:val="1"/>
          <w:numId w:val="68"/>
        </w:numPr>
      </w:pPr>
      <w:r>
        <w:rPr>
          <w:rFonts w:hint="eastAsia"/>
        </w:rPr>
        <w:t>内容和形式元素：</w:t>
      </w:r>
    </w:p>
    <w:p w:rsidR="00CB6FDD" w:rsidRDefault="00CB6FDD" w:rsidP="00CB6FDD">
      <w:pPr>
        <w:pStyle w:val="ac"/>
        <w:ind w:left="1684"/>
      </w:pPr>
      <w:r>
        <w:rPr>
          <w:rFonts w:hint="eastAsia"/>
        </w:rPr>
        <w:t>功能规范应完整地描述TSF；</w:t>
      </w:r>
    </w:p>
    <w:p w:rsidR="00CB6FDD" w:rsidRDefault="00CB6FDD" w:rsidP="00CB6FDD">
      <w:pPr>
        <w:pStyle w:val="ac"/>
        <w:ind w:left="1684"/>
      </w:pPr>
      <w:r>
        <w:rPr>
          <w:rFonts w:hint="eastAsia"/>
        </w:rPr>
        <w:t>功能规范应描述所有的TSFI的目的和使用方法；</w:t>
      </w:r>
    </w:p>
    <w:p w:rsidR="00CB6FDD" w:rsidRDefault="00CB6FDD" w:rsidP="00CB6FDD">
      <w:pPr>
        <w:pStyle w:val="ac"/>
        <w:ind w:left="1684"/>
      </w:pPr>
      <w:r>
        <w:rPr>
          <w:rFonts w:hint="eastAsia"/>
        </w:rPr>
        <w:t>功能规范应识别和描述每个TSFI相关的所有参数；</w:t>
      </w:r>
    </w:p>
    <w:p w:rsidR="00CB6FDD" w:rsidRDefault="00CB6FDD" w:rsidP="00CB6FDD">
      <w:pPr>
        <w:pStyle w:val="ac"/>
        <w:ind w:left="1684"/>
      </w:pPr>
      <w:r>
        <w:rPr>
          <w:rFonts w:hint="eastAsia"/>
        </w:rPr>
        <w:t>对于每个SFR-执行TSFI，功能规范应描述TSFI相关的SFR-执行行为；</w:t>
      </w:r>
    </w:p>
    <w:p w:rsidR="00CB6FDD" w:rsidRDefault="00CB6FDD" w:rsidP="00CB6FDD">
      <w:pPr>
        <w:pStyle w:val="ac"/>
        <w:ind w:left="1684"/>
      </w:pPr>
      <w:r>
        <w:rPr>
          <w:rFonts w:hint="eastAsia"/>
        </w:rPr>
        <w:t>对于SFR-执行TSFI，功能规范应描述由SFR-执行行为相关处理而引起的直接错误消息；</w:t>
      </w:r>
    </w:p>
    <w:p w:rsidR="00CB6FDD" w:rsidRDefault="00CB6FDD" w:rsidP="00CB6FDD">
      <w:pPr>
        <w:pStyle w:val="ac"/>
        <w:ind w:left="1684"/>
      </w:pPr>
      <w:r>
        <w:rPr>
          <w:rFonts w:hint="eastAsia"/>
        </w:rPr>
        <w:t>功能规范应证实安全功能要求到TSFI的追溯。</w:t>
      </w:r>
    </w:p>
    <w:p w:rsidR="00CB6FDD" w:rsidRDefault="00112175" w:rsidP="00BE531D">
      <w:pPr>
        <w:pStyle w:val="af0"/>
        <w:numPr>
          <w:ilvl w:val="0"/>
          <w:numId w:val="67"/>
        </w:numPr>
      </w:pPr>
      <w:r>
        <w:rPr>
          <w:rFonts w:hint="eastAsia"/>
        </w:rPr>
        <w:t>评估</w:t>
      </w:r>
      <w:r w:rsidR="00CB6FDD">
        <w:rPr>
          <w:rFonts w:hint="eastAsia"/>
        </w:rPr>
        <w:t>方法</w:t>
      </w:r>
    </w:p>
    <w:p w:rsidR="00CB6FDD" w:rsidRDefault="00CB6FDD" w:rsidP="00BE531D">
      <w:pPr>
        <w:pStyle w:val="af1"/>
        <w:numPr>
          <w:ilvl w:val="1"/>
          <w:numId w:val="70"/>
        </w:numPr>
      </w:pPr>
      <w:r>
        <w:rPr>
          <w:rFonts w:hint="eastAsia"/>
        </w:rPr>
        <w:t>评估者应确认所提供的信息满足证据的内容和形式的所有要求；</w:t>
      </w:r>
    </w:p>
    <w:p w:rsidR="00CB6FDD" w:rsidRDefault="00CB6FDD" w:rsidP="00BE531D">
      <w:pPr>
        <w:pStyle w:val="af1"/>
        <w:numPr>
          <w:ilvl w:val="1"/>
          <w:numId w:val="70"/>
        </w:numPr>
      </w:pPr>
      <w:r>
        <w:rPr>
          <w:rFonts w:hint="eastAsia"/>
        </w:rPr>
        <w:t>评估者应确定功能规范是安全功能要求的一个准确且完备的实例化。</w:t>
      </w:r>
    </w:p>
    <w:p w:rsidR="00CB6FDD" w:rsidRDefault="00CB6FDD" w:rsidP="00BE531D">
      <w:pPr>
        <w:pStyle w:val="af0"/>
        <w:numPr>
          <w:ilvl w:val="0"/>
          <w:numId w:val="67"/>
        </w:numPr>
      </w:pPr>
      <w:r>
        <w:rPr>
          <w:rFonts w:hint="eastAsia"/>
        </w:rPr>
        <w:t>结果判定</w:t>
      </w:r>
    </w:p>
    <w:p w:rsidR="00CB6FDD" w:rsidRDefault="00CB6FDD" w:rsidP="00D8228C">
      <w:pPr>
        <w:pStyle w:val="af1"/>
        <w:numPr>
          <w:ilvl w:val="1"/>
          <w:numId w:val="137"/>
        </w:numPr>
      </w:pPr>
      <w:r>
        <w:rPr>
          <w:rFonts w:hint="eastAsia"/>
        </w:rPr>
        <w:t>开发者提供了功能规范文档；</w:t>
      </w:r>
    </w:p>
    <w:p w:rsidR="00CB6FDD" w:rsidRDefault="00CB6FDD" w:rsidP="00CB6FDD">
      <w:pPr>
        <w:pStyle w:val="af1"/>
      </w:pPr>
      <w:r>
        <w:rPr>
          <w:rFonts w:hint="eastAsia"/>
        </w:rPr>
        <w:t>开发者提供的功能规范文档满足证据的内容和形式的所有要求；</w:t>
      </w:r>
    </w:p>
    <w:p w:rsidR="00CB6FDD" w:rsidRDefault="00CB6FDD" w:rsidP="00CB6FDD">
      <w:pPr>
        <w:pStyle w:val="af1"/>
      </w:pPr>
      <w:r>
        <w:rPr>
          <w:rFonts w:hint="eastAsia"/>
        </w:rPr>
        <w:t>开发者提供的功能规范是安全功能要求的一个准确且完备的实例化。</w:t>
      </w:r>
    </w:p>
    <w:p w:rsidR="00CB6FDD" w:rsidRPr="00CB6FDD" w:rsidRDefault="00CB6FDD" w:rsidP="00CB6FDD">
      <w:pPr>
        <w:pStyle w:val="af1"/>
        <w:numPr>
          <w:ilvl w:val="0"/>
          <w:numId w:val="0"/>
        </w:numPr>
        <w:ind w:left="840"/>
      </w:pPr>
      <w:r>
        <w:rPr>
          <w:rFonts w:hint="eastAsia"/>
        </w:rPr>
        <w:t>1）—3）项均满足的为“符合”；其他情况为“不符合”。</w:t>
      </w:r>
    </w:p>
    <w:p w:rsidR="00CB6FDD" w:rsidRPr="00CB6FDD" w:rsidRDefault="00CB6FDD" w:rsidP="00CB6FDD">
      <w:pPr>
        <w:pStyle w:val="a7"/>
        <w:spacing w:before="156" w:after="156"/>
      </w:pPr>
      <w:bookmarkStart w:id="309" w:name="_Toc480830398"/>
      <w:bookmarkStart w:id="310" w:name="_Toc536545385"/>
      <w:r>
        <w:rPr>
          <w:rFonts w:hint="eastAsia"/>
        </w:rPr>
        <w:lastRenderedPageBreak/>
        <w:t>基础设计</w:t>
      </w:r>
      <w:bookmarkEnd w:id="309"/>
      <w:bookmarkEnd w:id="310"/>
    </w:p>
    <w:p w:rsidR="00CB6FDD" w:rsidRDefault="00112175" w:rsidP="00BE531D">
      <w:pPr>
        <w:pStyle w:val="af0"/>
        <w:numPr>
          <w:ilvl w:val="0"/>
          <w:numId w:val="69"/>
        </w:numPr>
      </w:pPr>
      <w:r>
        <w:rPr>
          <w:rFonts w:hint="eastAsia"/>
        </w:rPr>
        <w:t>评估</w:t>
      </w:r>
      <w:r w:rsidR="00CB6FDD">
        <w:rPr>
          <w:rFonts w:hint="eastAsia"/>
        </w:rPr>
        <w:t>要求</w:t>
      </w:r>
    </w:p>
    <w:p w:rsidR="00CB6FDD" w:rsidRDefault="00CB6FDD" w:rsidP="00BE531D">
      <w:pPr>
        <w:pStyle w:val="af1"/>
        <w:numPr>
          <w:ilvl w:val="1"/>
          <w:numId w:val="68"/>
        </w:numPr>
      </w:pPr>
      <w:r>
        <w:rPr>
          <w:rFonts w:hint="eastAsia"/>
        </w:rPr>
        <w:t>开发者行为元素：</w:t>
      </w:r>
    </w:p>
    <w:p w:rsidR="00CB6FDD" w:rsidRDefault="00CB6FDD" w:rsidP="00CB6FDD">
      <w:pPr>
        <w:pStyle w:val="ac"/>
        <w:ind w:left="1684"/>
      </w:pPr>
      <w:r>
        <w:rPr>
          <w:rFonts w:hint="eastAsia"/>
        </w:rPr>
        <w:t>开发者应提供TOE的设计；</w:t>
      </w:r>
    </w:p>
    <w:p w:rsidR="00CB6FDD" w:rsidRDefault="00CB6FDD" w:rsidP="00CB6FDD">
      <w:pPr>
        <w:pStyle w:val="ac"/>
        <w:ind w:left="1684"/>
      </w:pPr>
      <w:r>
        <w:rPr>
          <w:rFonts w:hint="eastAsia"/>
        </w:rPr>
        <w:t>开发者应提供从功能规范的TSFI到TOE设计中获取到的最低层分解的映射。</w:t>
      </w:r>
    </w:p>
    <w:p w:rsidR="00CB6FDD" w:rsidRDefault="00CB6FDD" w:rsidP="00BE531D">
      <w:pPr>
        <w:pStyle w:val="af1"/>
        <w:numPr>
          <w:ilvl w:val="1"/>
          <w:numId w:val="68"/>
        </w:numPr>
      </w:pPr>
      <w:r>
        <w:rPr>
          <w:rFonts w:hint="eastAsia"/>
        </w:rPr>
        <w:t>内容和形式元素：</w:t>
      </w:r>
    </w:p>
    <w:p w:rsidR="00CB6FDD" w:rsidRDefault="00CB6FDD" w:rsidP="00CB6FDD">
      <w:pPr>
        <w:pStyle w:val="ac"/>
        <w:ind w:left="1684"/>
      </w:pPr>
      <w:r>
        <w:rPr>
          <w:rFonts w:hint="eastAsia"/>
        </w:rPr>
        <w:t>设计应根据子系统描述TOE的结构；</w:t>
      </w:r>
    </w:p>
    <w:p w:rsidR="00CB6FDD" w:rsidRDefault="00CB6FDD" w:rsidP="00CB6FDD">
      <w:pPr>
        <w:pStyle w:val="ac"/>
        <w:ind w:left="1684"/>
      </w:pPr>
      <w:r>
        <w:rPr>
          <w:rFonts w:hint="eastAsia"/>
        </w:rPr>
        <w:t>设计应标识TSF的所有子系统；</w:t>
      </w:r>
    </w:p>
    <w:p w:rsidR="00CB6FDD" w:rsidRDefault="00CB6FDD" w:rsidP="00CB6FDD">
      <w:pPr>
        <w:pStyle w:val="ac"/>
        <w:ind w:left="1684"/>
      </w:pPr>
      <w:r>
        <w:rPr>
          <w:rFonts w:hint="eastAsia"/>
        </w:rPr>
        <w:t>设计应对每一个SFR-支撑或SFR-无关的TSF子系统的行为进行足够详细的描述，以确定它不是SFR-执行；</w:t>
      </w:r>
    </w:p>
    <w:p w:rsidR="00CB6FDD" w:rsidRDefault="00CB6FDD" w:rsidP="00CB6FDD">
      <w:pPr>
        <w:pStyle w:val="ac"/>
        <w:ind w:left="1684"/>
      </w:pPr>
      <w:r>
        <w:rPr>
          <w:rFonts w:hint="eastAsia"/>
        </w:rPr>
        <w:t>设计应概括SFR-执行子系统的SFR-执行行为；</w:t>
      </w:r>
    </w:p>
    <w:p w:rsidR="00CB6FDD" w:rsidRDefault="00CB6FDD" w:rsidP="00CB6FDD">
      <w:pPr>
        <w:pStyle w:val="ac"/>
        <w:ind w:left="1684"/>
      </w:pPr>
      <w:r>
        <w:rPr>
          <w:rFonts w:hint="eastAsia"/>
        </w:rPr>
        <w:t>设计应描述TSF的SFR-执行子系统间的互相作用和TSF的SFR-执行子系统与其他TSF子系统间的相互作用；</w:t>
      </w:r>
    </w:p>
    <w:p w:rsidR="00CB6FDD" w:rsidRDefault="00CB6FDD" w:rsidP="00CB6FDD">
      <w:pPr>
        <w:pStyle w:val="ac"/>
        <w:ind w:left="1684"/>
      </w:pPr>
      <w:r>
        <w:rPr>
          <w:rFonts w:hint="eastAsia"/>
        </w:rPr>
        <w:t>映射关系应证实TOE设计中描述的所有行为能够映射到调用它的TSFI。</w:t>
      </w:r>
    </w:p>
    <w:p w:rsidR="00CB6FDD" w:rsidRDefault="00112175" w:rsidP="00BE531D">
      <w:pPr>
        <w:pStyle w:val="af0"/>
        <w:numPr>
          <w:ilvl w:val="0"/>
          <w:numId w:val="69"/>
        </w:numPr>
      </w:pPr>
      <w:r>
        <w:rPr>
          <w:rFonts w:hint="eastAsia"/>
        </w:rPr>
        <w:t>评估</w:t>
      </w:r>
      <w:r w:rsidR="00CB6FDD">
        <w:rPr>
          <w:rFonts w:hint="eastAsia"/>
        </w:rPr>
        <w:t>方法</w:t>
      </w:r>
    </w:p>
    <w:p w:rsidR="00CB6FDD" w:rsidRDefault="00CB6FDD" w:rsidP="00D8228C">
      <w:pPr>
        <w:pStyle w:val="af1"/>
        <w:numPr>
          <w:ilvl w:val="1"/>
          <w:numId w:val="138"/>
        </w:numPr>
      </w:pPr>
      <w:r>
        <w:rPr>
          <w:rFonts w:hint="eastAsia"/>
        </w:rPr>
        <w:t>评估者应确认提供的信息满足证据的内容与形式的所有要求；</w:t>
      </w:r>
    </w:p>
    <w:p w:rsidR="00CB6FDD" w:rsidRDefault="00CB6FDD" w:rsidP="00D8228C">
      <w:pPr>
        <w:pStyle w:val="af1"/>
        <w:numPr>
          <w:ilvl w:val="1"/>
          <w:numId w:val="138"/>
        </w:numPr>
      </w:pPr>
      <w:r>
        <w:rPr>
          <w:rFonts w:hint="eastAsia"/>
        </w:rPr>
        <w:t>评估者应确定设计是所有安全功能要求的正确且完备的实例。</w:t>
      </w:r>
    </w:p>
    <w:p w:rsidR="00CB6FDD" w:rsidRDefault="00CB6FDD" w:rsidP="00BE531D">
      <w:pPr>
        <w:pStyle w:val="af0"/>
        <w:numPr>
          <w:ilvl w:val="0"/>
          <w:numId w:val="69"/>
        </w:numPr>
      </w:pPr>
      <w:r>
        <w:rPr>
          <w:rFonts w:hint="eastAsia"/>
        </w:rPr>
        <w:t>结果判定</w:t>
      </w:r>
    </w:p>
    <w:p w:rsidR="00CB6FDD" w:rsidRDefault="00CB6FDD" w:rsidP="00D8228C">
      <w:pPr>
        <w:pStyle w:val="af1"/>
        <w:numPr>
          <w:ilvl w:val="1"/>
          <w:numId w:val="139"/>
        </w:numPr>
      </w:pPr>
      <w:r>
        <w:rPr>
          <w:rFonts w:hint="eastAsia"/>
        </w:rPr>
        <w:t>开发者提供了TOE设计文档；</w:t>
      </w:r>
    </w:p>
    <w:p w:rsidR="00CB6FDD" w:rsidRDefault="00CB6FDD" w:rsidP="00CB6FDD">
      <w:pPr>
        <w:pStyle w:val="af1"/>
      </w:pPr>
      <w:r>
        <w:rPr>
          <w:rFonts w:hint="eastAsia"/>
        </w:rPr>
        <w:t>开发者提供的TOE设计文档满足证据的内容和形式的所有要求；</w:t>
      </w:r>
    </w:p>
    <w:p w:rsidR="0003022C" w:rsidRDefault="0003022C" w:rsidP="0003022C">
      <w:pPr>
        <w:pStyle w:val="af1"/>
      </w:pPr>
      <w:r w:rsidRPr="0003022C">
        <w:rPr>
          <w:rFonts w:hint="eastAsia"/>
        </w:rPr>
        <w:t>开发者提供的设计是所有安全功能要求的正确且完备的实例。</w:t>
      </w:r>
    </w:p>
    <w:p w:rsidR="00CB6FDD" w:rsidRDefault="00CB6FDD" w:rsidP="00CB6FDD">
      <w:pPr>
        <w:pStyle w:val="af1"/>
        <w:numPr>
          <w:ilvl w:val="0"/>
          <w:numId w:val="0"/>
        </w:numPr>
        <w:ind w:left="840"/>
      </w:pPr>
      <w:r>
        <w:rPr>
          <w:rFonts w:hint="eastAsia"/>
        </w:rPr>
        <w:t>1）—3）项均满足的为“符合”；其他情况为“不符合”。</w:t>
      </w:r>
    </w:p>
    <w:p w:rsidR="00CB6FDD" w:rsidRPr="00B87611" w:rsidRDefault="00B87611" w:rsidP="00B87611">
      <w:pPr>
        <w:pStyle w:val="a6"/>
        <w:spacing w:before="156" w:after="156"/>
      </w:pPr>
      <w:bookmarkStart w:id="311" w:name="_Toc480830399"/>
      <w:bookmarkStart w:id="312" w:name="_Toc536545386"/>
      <w:bookmarkStart w:id="313" w:name="_Toc536545455"/>
      <w:r>
        <w:rPr>
          <w:rFonts w:hint="eastAsia"/>
        </w:rPr>
        <w:t>指导性文档</w:t>
      </w:r>
      <w:bookmarkEnd w:id="311"/>
      <w:bookmarkEnd w:id="312"/>
      <w:bookmarkEnd w:id="313"/>
    </w:p>
    <w:p w:rsidR="00CB6FDD" w:rsidRDefault="00B87611" w:rsidP="00B87611">
      <w:pPr>
        <w:pStyle w:val="a7"/>
        <w:spacing w:before="156" w:after="156"/>
      </w:pPr>
      <w:bookmarkStart w:id="314" w:name="_Toc480830400"/>
      <w:bookmarkStart w:id="315" w:name="_Toc536545387"/>
      <w:r>
        <w:rPr>
          <w:rFonts w:hint="eastAsia"/>
        </w:rPr>
        <w:t>操作用户指南</w:t>
      </w:r>
      <w:bookmarkEnd w:id="314"/>
      <w:bookmarkEnd w:id="315"/>
    </w:p>
    <w:p w:rsidR="00B87611" w:rsidRDefault="00112175" w:rsidP="00BE531D">
      <w:pPr>
        <w:pStyle w:val="af0"/>
        <w:numPr>
          <w:ilvl w:val="0"/>
          <w:numId w:val="71"/>
        </w:numPr>
      </w:pPr>
      <w:r>
        <w:rPr>
          <w:rFonts w:hint="eastAsia"/>
        </w:rPr>
        <w:t>评估</w:t>
      </w:r>
      <w:r w:rsidR="00B87611">
        <w:rPr>
          <w:rFonts w:hint="eastAsia"/>
        </w:rPr>
        <w:t>要求</w:t>
      </w:r>
    </w:p>
    <w:p w:rsidR="00B87611" w:rsidRDefault="00B87611" w:rsidP="00BE531D">
      <w:pPr>
        <w:pStyle w:val="af1"/>
        <w:numPr>
          <w:ilvl w:val="1"/>
          <w:numId w:val="72"/>
        </w:numPr>
      </w:pPr>
      <w:r>
        <w:rPr>
          <w:rFonts w:hint="eastAsia"/>
        </w:rPr>
        <w:t>开发者行为元素：</w:t>
      </w:r>
    </w:p>
    <w:p w:rsidR="00B87611" w:rsidRDefault="00B87611" w:rsidP="00B87611">
      <w:pPr>
        <w:pStyle w:val="ac"/>
        <w:ind w:left="1684"/>
      </w:pPr>
      <w:r>
        <w:rPr>
          <w:rFonts w:hint="eastAsia"/>
        </w:rPr>
        <w:t>开发者应提供操作用户指南。</w:t>
      </w:r>
    </w:p>
    <w:p w:rsidR="00B87611" w:rsidRDefault="00B87611" w:rsidP="00BE531D">
      <w:pPr>
        <w:pStyle w:val="af1"/>
        <w:numPr>
          <w:ilvl w:val="1"/>
          <w:numId w:val="72"/>
        </w:numPr>
      </w:pPr>
      <w:r>
        <w:rPr>
          <w:rFonts w:hint="eastAsia"/>
        </w:rPr>
        <w:t>内容和形式元素：</w:t>
      </w:r>
    </w:p>
    <w:p w:rsidR="00B87611" w:rsidRDefault="00B87611" w:rsidP="00B87611">
      <w:pPr>
        <w:pStyle w:val="ac"/>
        <w:ind w:left="1684"/>
      </w:pPr>
      <w:r>
        <w:rPr>
          <w:rFonts w:hint="eastAsia"/>
        </w:rPr>
        <w:t>操作用户指南应对每一种用户角色进行描述，在安全处理环境中应被控制的用户可访问的功能和特权，包含适当的警示信息；</w:t>
      </w:r>
    </w:p>
    <w:p w:rsidR="00B87611" w:rsidRDefault="00B87611" w:rsidP="00B87611">
      <w:pPr>
        <w:pStyle w:val="ac"/>
        <w:ind w:left="1684"/>
      </w:pPr>
      <w:r>
        <w:rPr>
          <w:rFonts w:hint="eastAsia"/>
        </w:rPr>
        <w:t>操作用户指南应对每一种用户角色进行描述，怎样以安全的方式使用TOE提供的可用接口；</w:t>
      </w:r>
    </w:p>
    <w:p w:rsidR="00B87611" w:rsidRDefault="00B87611" w:rsidP="00B87611">
      <w:pPr>
        <w:pStyle w:val="ac"/>
        <w:ind w:left="1684"/>
      </w:pPr>
      <w:r>
        <w:rPr>
          <w:rFonts w:hint="eastAsia"/>
        </w:rPr>
        <w:t>操作用户指南应对每一种用户角色进行描述，可用功能和接口，尤其是受用户控制的所有安全参数，适当时应指明安全值；</w:t>
      </w:r>
    </w:p>
    <w:p w:rsidR="00B87611" w:rsidRDefault="00B87611" w:rsidP="00B87611">
      <w:pPr>
        <w:pStyle w:val="ac"/>
        <w:ind w:left="1684"/>
      </w:pPr>
      <w:r>
        <w:rPr>
          <w:rFonts w:hint="eastAsia"/>
        </w:rPr>
        <w:t>操作用户指南应对每一种用户角色明确说明，与需要执行的用户可访问功能有关的每一种安全相关事件，包括改变TSF所控制实体的安全特性；</w:t>
      </w:r>
    </w:p>
    <w:p w:rsidR="00B87611" w:rsidRDefault="00B87611" w:rsidP="00B87611">
      <w:pPr>
        <w:pStyle w:val="ac"/>
        <w:ind w:left="1684"/>
      </w:pPr>
      <w:r>
        <w:rPr>
          <w:rFonts w:hint="eastAsia"/>
        </w:rPr>
        <w:t>操作用户指南应标识TOE运行的所有可能状态（包括操作导致的失败或者操作性错误），它们与维持安全运行之间的因果关系和联系；</w:t>
      </w:r>
    </w:p>
    <w:p w:rsidR="00B87611" w:rsidRDefault="00B87611" w:rsidP="00B87611">
      <w:pPr>
        <w:pStyle w:val="ac"/>
        <w:ind w:left="1684"/>
      </w:pPr>
      <w:r>
        <w:rPr>
          <w:rFonts w:hint="eastAsia"/>
        </w:rPr>
        <w:t>操作用户指南应对每一种用户角色进行描述，为了充分实现ST中描述的运行环境安全目的所必须执行的安全策略；</w:t>
      </w:r>
    </w:p>
    <w:p w:rsidR="00B87611" w:rsidRDefault="00B87611" w:rsidP="00B87611">
      <w:pPr>
        <w:pStyle w:val="ac"/>
        <w:ind w:left="1684"/>
      </w:pPr>
      <w:r>
        <w:rPr>
          <w:rFonts w:hint="eastAsia"/>
        </w:rPr>
        <w:t>操作用户指南应是明确和合理的。</w:t>
      </w:r>
    </w:p>
    <w:p w:rsidR="00B87611" w:rsidRDefault="00112175" w:rsidP="00BE531D">
      <w:pPr>
        <w:pStyle w:val="af0"/>
        <w:numPr>
          <w:ilvl w:val="0"/>
          <w:numId w:val="71"/>
        </w:numPr>
      </w:pPr>
      <w:r>
        <w:rPr>
          <w:rFonts w:hint="eastAsia"/>
        </w:rPr>
        <w:lastRenderedPageBreak/>
        <w:t>评估</w:t>
      </w:r>
      <w:r w:rsidR="00B87611">
        <w:rPr>
          <w:rFonts w:hint="eastAsia"/>
        </w:rPr>
        <w:t>方法</w:t>
      </w:r>
    </w:p>
    <w:p w:rsidR="00B87611" w:rsidRDefault="00B87611" w:rsidP="00B87611">
      <w:pPr>
        <w:pStyle w:val="af1"/>
        <w:numPr>
          <w:ilvl w:val="0"/>
          <w:numId w:val="0"/>
        </w:numPr>
        <w:ind w:left="1259" w:hanging="419"/>
      </w:pPr>
      <w:r>
        <w:rPr>
          <w:rFonts w:hint="eastAsia"/>
        </w:rPr>
        <w:t>评估者应确认所有提供的信息满足证据的内容和形式的所有要求。</w:t>
      </w:r>
    </w:p>
    <w:p w:rsidR="00B87611" w:rsidRDefault="00B87611" w:rsidP="00BE531D">
      <w:pPr>
        <w:pStyle w:val="af0"/>
        <w:numPr>
          <w:ilvl w:val="0"/>
          <w:numId w:val="71"/>
        </w:numPr>
      </w:pPr>
      <w:r>
        <w:rPr>
          <w:rFonts w:hint="eastAsia"/>
        </w:rPr>
        <w:t>结果判定</w:t>
      </w:r>
    </w:p>
    <w:p w:rsidR="00B87611" w:rsidRDefault="00B87611" w:rsidP="00D8228C">
      <w:pPr>
        <w:pStyle w:val="af1"/>
        <w:numPr>
          <w:ilvl w:val="1"/>
          <w:numId w:val="140"/>
        </w:numPr>
      </w:pPr>
      <w:r>
        <w:rPr>
          <w:rFonts w:hint="eastAsia"/>
        </w:rPr>
        <w:t>开发者提供了操作用户指南；</w:t>
      </w:r>
    </w:p>
    <w:p w:rsidR="00B87611" w:rsidRDefault="00B87611" w:rsidP="00B87611">
      <w:pPr>
        <w:pStyle w:val="af1"/>
      </w:pPr>
      <w:r>
        <w:rPr>
          <w:rFonts w:hint="eastAsia"/>
        </w:rPr>
        <w:t>开发者提供的操作用户指南满足证据的内容和形式的所有要求。</w:t>
      </w:r>
    </w:p>
    <w:p w:rsidR="00B87611" w:rsidRDefault="00B87611" w:rsidP="00B87611">
      <w:pPr>
        <w:pStyle w:val="af1"/>
        <w:numPr>
          <w:ilvl w:val="0"/>
          <w:numId w:val="0"/>
        </w:numPr>
        <w:ind w:left="840"/>
      </w:pPr>
      <w:r>
        <w:rPr>
          <w:rFonts w:hint="eastAsia"/>
        </w:rPr>
        <w:t>1）—2）项均满足的为“符合”；其他情况为“不符合”。</w:t>
      </w:r>
    </w:p>
    <w:p w:rsidR="00B87611" w:rsidRPr="00B87611" w:rsidRDefault="00B87611" w:rsidP="00B87611">
      <w:pPr>
        <w:pStyle w:val="a7"/>
        <w:spacing w:before="156" w:after="156"/>
      </w:pPr>
      <w:bookmarkStart w:id="316" w:name="_Toc480830401"/>
      <w:bookmarkStart w:id="317" w:name="_Toc536545388"/>
      <w:r>
        <w:rPr>
          <w:rFonts w:hint="eastAsia"/>
        </w:rPr>
        <w:t>准备程序</w:t>
      </w:r>
      <w:bookmarkEnd w:id="316"/>
      <w:bookmarkEnd w:id="317"/>
    </w:p>
    <w:p w:rsidR="00B87611" w:rsidRDefault="00112175" w:rsidP="00BE531D">
      <w:pPr>
        <w:pStyle w:val="af0"/>
        <w:numPr>
          <w:ilvl w:val="0"/>
          <w:numId w:val="73"/>
        </w:numPr>
      </w:pPr>
      <w:r>
        <w:rPr>
          <w:rFonts w:hint="eastAsia"/>
        </w:rPr>
        <w:t>评估</w:t>
      </w:r>
      <w:r w:rsidR="00B87611">
        <w:rPr>
          <w:rFonts w:hint="eastAsia"/>
        </w:rPr>
        <w:t>要求</w:t>
      </w:r>
    </w:p>
    <w:p w:rsidR="00B87611" w:rsidRDefault="00B87611" w:rsidP="00BE531D">
      <w:pPr>
        <w:pStyle w:val="af1"/>
        <w:numPr>
          <w:ilvl w:val="1"/>
          <w:numId w:val="74"/>
        </w:numPr>
      </w:pPr>
      <w:r>
        <w:rPr>
          <w:rFonts w:hint="eastAsia"/>
        </w:rPr>
        <w:t>开发者行为元素：</w:t>
      </w:r>
    </w:p>
    <w:p w:rsidR="00B87611" w:rsidRDefault="00B87611" w:rsidP="00B87611">
      <w:pPr>
        <w:pStyle w:val="ac"/>
        <w:ind w:left="1684"/>
      </w:pPr>
      <w:r>
        <w:rPr>
          <w:rFonts w:hint="eastAsia"/>
        </w:rPr>
        <w:t>开发者应提供TOE，包括它的准备程序。</w:t>
      </w:r>
    </w:p>
    <w:p w:rsidR="00B87611" w:rsidRDefault="00B87611" w:rsidP="00BE531D">
      <w:pPr>
        <w:pStyle w:val="af1"/>
        <w:numPr>
          <w:ilvl w:val="1"/>
          <w:numId w:val="74"/>
        </w:numPr>
      </w:pPr>
      <w:r>
        <w:rPr>
          <w:rFonts w:hint="eastAsia"/>
        </w:rPr>
        <w:t>内容和形式元素：</w:t>
      </w:r>
    </w:p>
    <w:p w:rsidR="00B87611" w:rsidRDefault="00B87611" w:rsidP="00B87611">
      <w:pPr>
        <w:pStyle w:val="ac"/>
        <w:ind w:left="1684"/>
      </w:pPr>
      <w:r>
        <w:rPr>
          <w:rFonts w:hint="eastAsia"/>
        </w:rPr>
        <w:t>准备程序应描述与开发者交付程序相一致的安全接收所交付TOE所必需的所有步骤；</w:t>
      </w:r>
    </w:p>
    <w:p w:rsidR="00B87611" w:rsidRPr="00B87611" w:rsidRDefault="00B87611" w:rsidP="00B87611">
      <w:pPr>
        <w:pStyle w:val="ac"/>
        <w:ind w:left="1684"/>
      </w:pPr>
      <w:r>
        <w:rPr>
          <w:rFonts w:hint="eastAsia"/>
        </w:rPr>
        <w:t>准备程序应描述安全安装TOE以及安全准备与ST中描述的运行环境安全目的一致的运行环境必需的所有步骤。</w:t>
      </w:r>
    </w:p>
    <w:p w:rsidR="00B87611" w:rsidRDefault="00112175" w:rsidP="00BE531D">
      <w:pPr>
        <w:pStyle w:val="af0"/>
        <w:numPr>
          <w:ilvl w:val="0"/>
          <w:numId w:val="73"/>
        </w:numPr>
      </w:pPr>
      <w:r>
        <w:rPr>
          <w:rFonts w:hint="eastAsia"/>
        </w:rPr>
        <w:t>评估</w:t>
      </w:r>
      <w:r w:rsidR="00B87611">
        <w:rPr>
          <w:rFonts w:hint="eastAsia"/>
        </w:rPr>
        <w:t>方法</w:t>
      </w:r>
    </w:p>
    <w:p w:rsidR="00B87611" w:rsidRDefault="00B87611" w:rsidP="00D8228C">
      <w:pPr>
        <w:pStyle w:val="af1"/>
        <w:numPr>
          <w:ilvl w:val="1"/>
          <w:numId w:val="141"/>
        </w:numPr>
      </w:pPr>
      <w:r>
        <w:rPr>
          <w:rFonts w:hint="eastAsia"/>
        </w:rPr>
        <w:t>评估者应确认所提供的信息满足证据的内容和形式的所有要求；</w:t>
      </w:r>
    </w:p>
    <w:p w:rsidR="00B87611" w:rsidRDefault="00B87611" w:rsidP="00B87611">
      <w:pPr>
        <w:pStyle w:val="af1"/>
      </w:pPr>
      <w:r>
        <w:rPr>
          <w:rFonts w:hint="eastAsia"/>
        </w:rPr>
        <w:t>评估者应运用准备程序确认TOE运行能被安全的准备。</w:t>
      </w:r>
    </w:p>
    <w:p w:rsidR="00B87611" w:rsidRDefault="00B87611" w:rsidP="00BE531D">
      <w:pPr>
        <w:pStyle w:val="af0"/>
        <w:numPr>
          <w:ilvl w:val="0"/>
          <w:numId w:val="73"/>
        </w:numPr>
      </w:pPr>
      <w:r>
        <w:rPr>
          <w:rFonts w:hint="eastAsia"/>
        </w:rPr>
        <w:t>结果判定</w:t>
      </w:r>
    </w:p>
    <w:p w:rsidR="00B87611" w:rsidRDefault="00B87611" w:rsidP="00D8228C">
      <w:pPr>
        <w:pStyle w:val="af1"/>
        <w:numPr>
          <w:ilvl w:val="1"/>
          <w:numId w:val="142"/>
        </w:numPr>
      </w:pPr>
      <w:r>
        <w:rPr>
          <w:rFonts w:hint="eastAsia"/>
        </w:rPr>
        <w:t>开发者提供了TOE以及它的准备程序；</w:t>
      </w:r>
    </w:p>
    <w:p w:rsidR="00B87611" w:rsidRDefault="00B87611" w:rsidP="00B87611">
      <w:pPr>
        <w:pStyle w:val="af1"/>
      </w:pPr>
      <w:r>
        <w:rPr>
          <w:rFonts w:hint="eastAsia"/>
        </w:rPr>
        <w:t>开发者提供的准备程序满足证据的内容和形式的所有要求；</w:t>
      </w:r>
    </w:p>
    <w:p w:rsidR="00B87611" w:rsidRDefault="00B87611" w:rsidP="00B87611">
      <w:pPr>
        <w:pStyle w:val="af1"/>
      </w:pPr>
      <w:r>
        <w:rPr>
          <w:rFonts w:hint="eastAsia"/>
        </w:rPr>
        <w:t>运用准备程序能够确认TOE运行能被安全的准备。</w:t>
      </w:r>
    </w:p>
    <w:p w:rsidR="00B87611" w:rsidRDefault="00B87611" w:rsidP="00B87611">
      <w:pPr>
        <w:pStyle w:val="af1"/>
        <w:numPr>
          <w:ilvl w:val="0"/>
          <w:numId w:val="0"/>
        </w:numPr>
        <w:ind w:left="840"/>
      </w:pPr>
      <w:r>
        <w:rPr>
          <w:rFonts w:hint="eastAsia"/>
        </w:rPr>
        <w:t>1）—3）项均满足的为“符合”；其他情况为“不符合”。</w:t>
      </w:r>
    </w:p>
    <w:p w:rsidR="00B87611" w:rsidRPr="00B87611" w:rsidRDefault="00B87611" w:rsidP="00B87611">
      <w:pPr>
        <w:pStyle w:val="a6"/>
        <w:spacing w:before="156" w:after="156"/>
      </w:pPr>
      <w:bookmarkStart w:id="318" w:name="_Toc480830402"/>
      <w:bookmarkStart w:id="319" w:name="_Toc536545389"/>
      <w:bookmarkStart w:id="320" w:name="_Toc536545456"/>
      <w:r>
        <w:rPr>
          <w:rFonts w:hint="eastAsia"/>
        </w:rPr>
        <w:t>生命周期支持</w:t>
      </w:r>
      <w:bookmarkEnd w:id="318"/>
      <w:bookmarkEnd w:id="319"/>
      <w:bookmarkEnd w:id="320"/>
    </w:p>
    <w:p w:rsidR="00B87611" w:rsidRPr="00B87611" w:rsidRDefault="00B87611" w:rsidP="00B87611">
      <w:pPr>
        <w:pStyle w:val="a7"/>
        <w:spacing w:before="156" w:after="156"/>
      </w:pPr>
      <w:bookmarkStart w:id="321" w:name="_Toc480830403"/>
      <w:bookmarkStart w:id="322" w:name="_Toc536545390"/>
      <w:r>
        <w:rPr>
          <w:rFonts w:hint="eastAsia"/>
        </w:rPr>
        <w:t>CM系统的使用</w:t>
      </w:r>
      <w:bookmarkEnd w:id="321"/>
      <w:bookmarkEnd w:id="322"/>
    </w:p>
    <w:p w:rsidR="00B87611" w:rsidRDefault="00112175" w:rsidP="00BE531D">
      <w:pPr>
        <w:pStyle w:val="af0"/>
        <w:numPr>
          <w:ilvl w:val="0"/>
          <w:numId w:val="75"/>
        </w:numPr>
      </w:pPr>
      <w:r>
        <w:rPr>
          <w:rFonts w:hint="eastAsia"/>
        </w:rPr>
        <w:t>评估</w:t>
      </w:r>
      <w:r w:rsidR="00B87611">
        <w:rPr>
          <w:rFonts w:hint="eastAsia"/>
        </w:rPr>
        <w:t>要求</w:t>
      </w:r>
    </w:p>
    <w:p w:rsidR="00B87611" w:rsidRDefault="00B87611" w:rsidP="00BE531D">
      <w:pPr>
        <w:pStyle w:val="af1"/>
        <w:numPr>
          <w:ilvl w:val="1"/>
          <w:numId w:val="76"/>
        </w:numPr>
      </w:pPr>
      <w:r>
        <w:rPr>
          <w:rFonts w:hint="eastAsia"/>
        </w:rPr>
        <w:t>开发者行为元素：</w:t>
      </w:r>
    </w:p>
    <w:p w:rsidR="00B87611" w:rsidRDefault="00B87611" w:rsidP="00B87611">
      <w:pPr>
        <w:pStyle w:val="ac"/>
        <w:ind w:left="1684"/>
      </w:pPr>
      <w:r>
        <w:rPr>
          <w:rFonts w:hint="eastAsia"/>
        </w:rPr>
        <w:t>开发者应提供TOE及其参照号；</w:t>
      </w:r>
    </w:p>
    <w:p w:rsidR="00B87611" w:rsidRDefault="00B87611" w:rsidP="00B87611">
      <w:pPr>
        <w:pStyle w:val="ac"/>
        <w:ind w:left="1684"/>
      </w:pPr>
      <w:r>
        <w:rPr>
          <w:rFonts w:hint="eastAsia"/>
        </w:rPr>
        <w:t>开发者应提供CM文档；</w:t>
      </w:r>
    </w:p>
    <w:p w:rsidR="00B87611" w:rsidRDefault="00B87611" w:rsidP="00B87611">
      <w:pPr>
        <w:pStyle w:val="ac"/>
        <w:ind w:left="1684"/>
      </w:pPr>
      <w:r>
        <w:rPr>
          <w:rFonts w:hint="eastAsia"/>
        </w:rPr>
        <w:t>开发者应使用CM系统。</w:t>
      </w:r>
    </w:p>
    <w:p w:rsidR="00B87611" w:rsidRDefault="00B87611" w:rsidP="00BE531D">
      <w:pPr>
        <w:pStyle w:val="af1"/>
        <w:numPr>
          <w:ilvl w:val="1"/>
          <w:numId w:val="76"/>
        </w:numPr>
      </w:pPr>
      <w:r>
        <w:rPr>
          <w:rFonts w:hint="eastAsia"/>
        </w:rPr>
        <w:t>内容和形式元素：</w:t>
      </w:r>
    </w:p>
    <w:p w:rsidR="00B87611" w:rsidRDefault="00B87611" w:rsidP="00B87611">
      <w:pPr>
        <w:pStyle w:val="ac"/>
        <w:ind w:left="1684"/>
      </w:pPr>
      <w:r>
        <w:rPr>
          <w:rFonts w:hint="eastAsia"/>
        </w:rPr>
        <w:t>应给TOE标注唯一参照号；</w:t>
      </w:r>
    </w:p>
    <w:p w:rsidR="00B87611" w:rsidRDefault="00B87611" w:rsidP="00B87611">
      <w:pPr>
        <w:pStyle w:val="ac"/>
        <w:ind w:left="1684"/>
      </w:pPr>
      <w:r>
        <w:rPr>
          <w:rFonts w:hint="eastAsia"/>
        </w:rPr>
        <w:t>CM文档应描述用于唯一标识配置项的方法；</w:t>
      </w:r>
    </w:p>
    <w:p w:rsidR="00B87611" w:rsidRDefault="00B87611" w:rsidP="00B87611">
      <w:pPr>
        <w:pStyle w:val="ac"/>
        <w:ind w:left="1684"/>
      </w:pPr>
      <w:r>
        <w:rPr>
          <w:rFonts w:hint="eastAsia"/>
        </w:rPr>
        <w:t>CM系统应唯一标识所有配置项。</w:t>
      </w:r>
    </w:p>
    <w:p w:rsidR="00B87611" w:rsidRDefault="00112175" w:rsidP="00BE531D">
      <w:pPr>
        <w:pStyle w:val="af0"/>
        <w:numPr>
          <w:ilvl w:val="0"/>
          <w:numId w:val="75"/>
        </w:numPr>
      </w:pPr>
      <w:r>
        <w:rPr>
          <w:rFonts w:hint="eastAsia"/>
        </w:rPr>
        <w:t>评估</w:t>
      </w:r>
      <w:r w:rsidR="00B87611">
        <w:rPr>
          <w:rFonts w:hint="eastAsia"/>
        </w:rPr>
        <w:t>方法</w:t>
      </w:r>
    </w:p>
    <w:p w:rsidR="00B87611" w:rsidRDefault="00B87611" w:rsidP="00B87611">
      <w:pPr>
        <w:pStyle w:val="af0"/>
        <w:numPr>
          <w:ilvl w:val="0"/>
          <w:numId w:val="0"/>
        </w:numPr>
        <w:ind w:left="839"/>
      </w:pPr>
      <w:r>
        <w:rPr>
          <w:rFonts w:hint="eastAsia"/>
        </w:rPr>
        <w:t>评估者应确认所提供的信息满足证据的内容和形式的所有要求。</w:t>
      </w:r>
    </w:p>
    <w:p w:rsidR="00B87611" w:rsidRDefault="00B87611" w:rsidP="00BE531D">
      <w:pPr>
        <w:pStyle w:val="af0"/>
        <w:numPr>
          <w:ilvl w:val="0"/>
          <w:numId w:val="75"/>
        </w:numPr>
      </w:pPr>
      <w:r>
        <w:rPr>
          <w:rFonts w:hint="eastAsia"/>
        </w:rPr>
        <w:t>结果判定</w:t>
      </w:r>
    </w:p>
    <w:p w:rsidR="00B87611" w:rsidRDefault="00B87611" w:rsidP="00D8228C">
      <w:pPr>
        <w:pStyle w:val="af1"/>
        <w:numPr>
          <w:ilvl w:val="1"/>
          <w:numId w:val="143"/>
        </w:numPr>
      </w:pPr>
      <w:r>
        <w:rPr>
          <w:rFonts w:hint="eastAsia"/>
        </w:rPr>
        <w:t>开发者提供了TOE，并为其标注唯一参照号；</w:t>
      </w:r>
    </w:p>
    <w:p w:rsidR="00B87611" w:rsidRDefault="00B87611" w:rsidP="00B87611">
      <w:pPr>
        <w:pStyle w:val="af1"/>
      </w:pPr>
      <w:r>
        <w:rPr>
          <w:rFonts w:hint="eastAsia"/>
        </w:rPr>
        <w:t>开发者提供了配置管理文档，且文档满足证据的内容和形式的所有要求；</w:t>
      </w:r>
    </w:p>
    <w:p w:rsidR="00B87611" w:rsidRDefault="00B87611" w:rsidP="00B87611">
      <w:pPr>
        <w:pStyle w:val="af1"/>
      </w:pPr>
      <w:r>
        <w:rPr>
          <w:rFonts w:hint="eastAsia"/>
        </w:rPr>
        <w:t>开发者使用了配置管理系统，且配置管理系统满足证据的内容和形式的所有要求。</w:t>
      </w:r>
    </w:p>
    <w:p w:rsidR="00B87611" w:rsidRPr="00B87611" w:rsidRDefault="00B87611" w:rsidP="00B87611">
      <w:pPr>
        <w:pStyle w:val="af1"/>
        <w:numPr>
          <w:ilvl w:val="0"/>
          <w:numId w:val="0"/>
        </w:numPr>
        <w:ind w:left="840"/>
      </w:pPr>
      <w:r>
        <w:rPr>
          <w:rFonts w:hint="eastAsia"/>
        </w:rPr>
        <w:t>1）—3）项均满足的为“符合”，其他情况为“不符合”。</w:t>
      </w:r>
    </w:p>
    <w:p w:rsidR="00B87611" w:rsidRPr="00B87611" w:rsidRDefault="00B87611" w:rsidP="00B87611">
      <w:pPr>
        <w:pStyle w:val="a7"/>
        <w:spacing w:before="156" w:after="156"/>
      </w:pPr>
      <w:bookmarkStart w:id="323" w:name="_Toc480830404"/>
      <w:bookmarkStart w:id="324" w:name="_Toc536545391"/>
      <w:r>
        <w:rPr>
          <w:rFonts w:hint="eastAsia"/>
        </w:rPr>
        <w:lastRenderedPageBreak/>
        <w:t>部分TOE CM覆盖</w:t>
      </w:r>
      <w:bookmarkEnd w:id="323"/>
      <w:bookmarkEnd w:id="324"/>
    </w:p>
    <w:p w:rsidR="00B87611" w:rsidRDefault="00112175" w:rsidP="00BE531D">
      <w:pPr>
        <w:pStyle w:val="af0"/>
        <w:numPr>
          <w:ilvl w:val="0"/>
          <w:numId w:val="77"/>
        </w:numPr>
      </w:pPr>
      <w:r>
        <w:rPr>
          <w:rFonts w:hint="eastAsia"/>
        </w:rPr>
        <w:t>评估</w:t>
      </w:r>
      <w:r w:rsidR="00B87611">
        <w:rPr>
          <w:rFonts w:hint="eastAsia"/>
        </w:rPr>
        <w:t>要求</w:t>
      </w:r>
    </w:p>
    <w:p w:rsidR="00B87611" w:rsidRDefault="00B87611" w:rsidP="00BE531D">
      <w:pPr>
        <w:pStyle w:val="af1"/>
        <w:numPr>
          <w:ilvl w:val="1"/>
          <w:numId w:val="78"/>
        </w:numPr>
      </w:pPr>
      <w:r>
        <w:rPr>
          <w:rFonts w:hint="eastAsia"/>
        </w:rPr>
        <w:t>开发者行为元素：</w:t>
      </w:r>
    </w:p>
    <w:p w:rsidR="00B87611" w:rsidRDefault="00B87611" w:rsidP="00B87611">
      <w:pPr>
        <w:pStyle w:val="ac"/>
        <w:ind w:left="1684"/>
      </w:pPr>
      <w:r>
        <w:rPr>
          <w:rFonts w:hint="eastAsia"/>
        </w:rPr>
        <w:t>开发者应提供TOE配置项列表。</w:t>
      </w:r>
    </w:p>
    <w:p w:rsidR="00B87611" w:rsidRDefault="00B87611" w:rsidP="00BE531D">
      <w:pPr>
        <w:pStyle w:val="af1"/>
        <w:numPr>
          <w:ilvl w:val="1"/>
          <w:numId w:val="78"/>
        </w:numPr>
      </w:pPr>
      <w:r>
        <w:rPr>
          <w:rFonts w:hint="eastAsia"/>
        </w:rPr>
        <w:t>内容和形式元素：</w:t>
      </w:r>
    </w:p>
    <w:p w:rsidR="00B87611" w:rsidRDefault="00B87611" w:rsidP="00B87611">
      <w:pPr>
        <w:pStyle w:val="ac"/>
        <w:ind w:left="1684"/>
      </w:pPr>
      <w:r>
        <w:rPr>
          <w:rFonts w:hint="eastAsia"/>
        </w:rPr>
        <w:t>配置项列表应包括：TOE本身、安全保障要求的评估证据和TOE的组成部分；</w:t>
      </w:r>
    </w:p>
    <w:p w:rsidR="00B87611" w:rsidRDefault="00B87611" w:rsidP="00B87611">
      <w:pPr>
        <w:pStyle w:val="ac"/>
        <w:ind w:left="1684"/>
      </w:pPr>
      <w:r>
        <w:rPr>
          <w:rFonts w:hint="eastAsia"/>
        </w:rPr>
        <w:t>配置项列表应唯一标识配置项；</w:t>
      </w:r>
    </w:p>
    <w:p w:rsidR="00B87611" w:rsidRDefault="00B87611" w:rsidP="00B87611">
      <w:pPr>
        <w:pStyle w:val="ac"/>
        <w:ind w:left="1684"/>
      </w:pPr>
      <w:r>
        <w:rPr>
          <w:rFonts w:hint="eastAsia"/>
        </w:rPr>
        <w:t>对于每一个TSF相关的配置项，配置项列表应简要说明该配置项的开发者。</w:t>
      </w:r>
    </w:p>
    <w:p w:rsidR="00B87611" w:rsidRDefault="00112175" w:rsidP="00BE531D">
      <w:pPr>
        <w:pStyle w:val="af0"/>
        <w:numPr>
          <w:ilvl w:val="0"/>
          <w:numId w:val="77"/>
        </w:numPr>
      </w:pPr>
      <w:r>
        <w:rPr>
          <w:rFonts w:hint="eastAsia"/>
        </w:rPr>
        <w:t>评估</w:t>
      </w:r>
      <w:r w:rsidR="00B87611">
        <w:rPr>
          <w:rFonts w:hint="eastAsia"/>
        </w:rPr>
        <w:t>方法</w:t>
      </w:r>
    </w:p>
    <w:p w:rsidR="00B87611" w:rsidRDefault="00B87611" w:rsidP="00B87611">
      <w:pPr>
        <w:pStyle w:val="af0"/>
        <w:numPr>
          <w:ilvl w:val="0"/>
          <w:numId w:val="0"/>
        </w:numPr>
        <w:ind w:left="839"/>
      </w:pPr>
      <w:r>
        <w:rPr>
          <w:rFonts w:hint="eastAsia"/>
        </w:rPr>
        <w:t>评估者应确认所提供的信息满足证据的内容和形式的所有要求。</w:t>
      </w:r>
    </w:p>
    <w:p w:rsidR="00B87611" w:rsidRDefault="00B87611" w:rsidP="00BE531D">
      <w:pPr>
        <w:pStyle w:val="af0"/>
        <w:numPr>
          <w:ilvl w:val="0"/>
          <w:numId w:val="77"/>
        </w:numPr>
      </w:pPr>
      <w:r>
        <w:rPr>
          <w:rFonts w:hint="eastAsia"/>
        </w:rPr>
        <w:t>结果判定</w:t>
      </w:r>
    </w:p>
    <w:p w:rsidR="00B87611" w:rsidRDefault="00B87611" w:rsidP="00D8228C">
      <w:pPr>
        <w:pStyle w:val="af1"/>
        <w:numPr>
          <w:ilvl w:val="1"/>
          <w:numId w:val="144"/>
        </w:numPr>
      </w:pPr>
      <w:r>
        <w:rPr>
          <w:rFonts w:hint="eastAsia"/>
        </w:rPr>
        <w:t>开发者提供了产品配置项列表；</w:t>
      </w:r>
    </w:p>
    <w:p w:rsidR="00B87611" w:rsidRDefault="00B87611" w:rsidP="00B87611">
      <w:pPr>
        <w:pStyle w:val="af1"/>
      </w:pPr>
      <w:r>
        <w:rPr>
          <w:rFonts w:hint="eastAsia"/>
        </w:rPr>
        <w:t>开发者提供的产品配置项列表满足证据的内容和形式的所有要求。</w:t>
      </w:r>
    </w:p>
    <w:p w:rsidR="00B87611" w:rsidRPr="00B87611" w:rsidRDefault="00B87611" w:rsidP="00B87611">
      <w:pPr>
        <w:pStyle w:val="af1"/>
        <w:numPr>
          <w:ilvl w:val="0"/>
          <w:numId w:val="0"/>
        </w:numPr>
        <w:ind w:left="840"/>
      </w:pPr>
      <w:r>
        <w:rPr>
          <w:rFonts w:hint="eastAsia"/>
        </w:rPr>
        <w:t>1）—2）项均满足的为“符合”；其他情况为“不符合”。</w:t>
      </w:r>
    </w:p>
    <w:p w:rsidR="00B87611" w:rsidRPr="00A635D9" w:rsidRDefault="00A635D9" w:rsidP="00A635D9">
      <w:pPr>
        <w:pStyle w:val="a7"/>
        <w:spacing w:before="156" w:after="156"/>
      </w:pPr>
      <w:bookmarkStart w:id="325" w:name="_Toc480830405"/>
      <w:bookmarkStart w:id="326" w:name="_Toc536545392"/>
      <w:r>
        <w:rPr>
          <w:rFonts w:hint="eastAsia"/>
        </w:rPr>
        <w:t>交付程序</w:t>
      </w:r>
      <w:bookmarkEnd w:id="325"/>
      <w:bookmarkEnd w:id="326"/>
    </w:p>
    <w:p w:rsidR="006C1F96" w:rsidRDefault="00112175" w:rsidP="00BE531D">
      <w:pPr>
        <w:pStyle w:val="af0"/>
        <w:numPr>
          <w:ilvl w:val="0"/>
          <w:numId w:val="79"/>
        </w:numPr>
      </w:pPr>
      <w:r>
        <w:rPr>
          <w:rFonts w:hint="eastAsia"/>
        </w:rPr>
        <w:t>评估</w:t>
      </w:r>
      <w:r w:rsidR="00A635D9">
        <w:rPr>
          <w:rFonts w:hint="eastAsia"/>
        </w:rPr>
        <w:t>要求</w:t>
      </w:r>
    </w:p>
    <w:p w:rsidR="00A635D9" w:rsidRDefault="00A635D9" w:rsidP="00BE531D">
      <w:pPr>
        <w:pStyle w:val="af1"/>
        <w:numPr>
          <w:ilvl w:val="1"/>
          <w:numId w:val="80"/>
        </w:numPr>
      </w:pPr>
      <w:r>
        <w:rPr>
          <w:rFonts w:hint="eastAsia"/>
        </w:rPr>
        <w:t>开发者行为元素：</w:t>
      </w:r>
    </w:p>
    <w:p w:rsidR="00A635D9" w:rsidRDefault="00A635D9" w:rsidP="00A635D9">
      <w:pPr>
        <w:pStyle w:val="ac"/>
        <w:ind w:left="1684"/>
      </w:pPr>
      <w:r>
        <w:rPr>
          <w:rFonts w:hint="eastAsia"/>
        </w:rPr>
        <w:t>开发者应将把TOE或其部分交付给消费者的程序文档化；</w:t>
      </w:r>
    </w:p>
    <w:p w:rsidR="00A635D9" w:rsidRDefault="00A635D9" w:rsidP="00A635D9">
      <w:pPr>
        <w:pStyle w:val="ac"/>
        <w:ind w:left="1684"/>
      </w:pPr>
      <w:r>
        <w:rPr>
          <w:rFonts w:hint="eastAsia"/>
        </w:rPr>
        <w:t>开发者应使用交付程序。</w:t>
      </w:r>
    </w:p>
    <w:p w:rsidR="00A635D9" w:rsidRDefault="00A635D9" w:rsidP="00BE531D">
      <w:pPr>
        <w:pStyle w:val="af1"/>
        <w:numPr>
          <w:ilvl w:val="1"/>
          <w:numId w:val="80"/>
        </w:numPr>
      </w:pPr>
      <w:r>
        <w:rPr>
          <w:rFonts w:hint="eastAsia"/>
        </w:rPr>
        <w:t>内容和形式元素：</w:t>
      </w:r>
    </w:p>
    <w:p w:rsidR="00A635D9" w:rsidRDefault="00A635D9" w:rsidP="00A635D9">
      <w:pPr>
        <w:pStyle w:val="ac"/>
        <w:ind w:left="1684"/>
      </w:pPr>
      <w:r>
        <w:rPr>
          <w:rFonts w:hint="eastAsia"/>
        </w:rPr>
        <w:t>交付文档应描述，在向消费者分发TOE版本时，用以维护安全性所必需的所有程序。</w:t>
      </w:r>
    </w:p>
    <w:p w:rsidR="00A635D9" w:rsidRDefault="00112175" w:rsidP="00BE531D">
      <w:pPr>
        <w:pStyle w:val="af0"/>
        <w:numPr>
          <w:ilvl w:val="0"/>
          <w:numId w:val="79"/>
        </w:numPr>
      </w:pPr>
      <w:r>
        <w:rPr>
          <w:rFonts w:hint="eastAsia"/>
        </w:rPr>
        <w:t>评估</w:t>
      </w:r>
      <w:r w:rsidR="00A635D9">
        <w:rPr>
          <w:rFonts w:hint="eastAsia"/>
        </w:rPr>
        <w:t>方法</w:t>
      </w:r>
    </w:p>
    <w:p w:rsidR="00A635D9" w:rsidRDefault="00A635D9" w:rsidP="00A635D9">
      <w:pPr>
        <w:pStyle w:val="af0"/>
        <w:numPr>
          <w:ilvl w:val="0"/>
          <w:numId w:val="0"/>
        </w:numPr>
        <w:ind w:left="839"/>
      </w:pPr>
      <w:r>
        <w:rPr>
          <w:rFonts w:hint="eastAsia"/>
        </w:rPr>
        <w:t>评估者应确认所提供的信息满足证据的内容和形式的所有要求。</w:t>
      </w:r>
    </w:p>
    <w:p w:rsidR="00A635D9" w:rsidRDefault="00A635D9" w:rsidP="00BE531D">
      <w:pPr>
        <w:pStyle w:val="af0"/>
        <w:numPr>
          <w:ilvl w:val="0"/>
          <w:numId w:val="79"/>
        </w:numPr>
      </w:pPr>
      <w:r>
        <w:rPr>
          <w:rFonts w:hint="eastAsia"/>
        </w:rPr>
        <w:t>结果判定</w:t>
      </w:r>
    </w:p>
    <w:p w:rsidR="00A635D9" w:rsidRDefault="00A635D9" w:rsidP="00D8228C">
      <w:pPr>
        <w:pStyle w:val="af1"/>
        <w:numPr>
          <w:ilvl w:val="1"/>
          <w:numId w:val="145"/>
        </w:numPr>
      </w:pPr>
      <w:r>
        <w:rPr>
          <w:rFonts w:hint="eastAsia"/>
        </w:rPr>
        <w:t>开发者提供了交付文档；</w:t>
      </w:r>
    </w:p>
    <w:p w:rsidR="00A635D9" w:rsidRDefault="00A635D9" w:rsidP="00A635D9">
      <w:pPr>
        <w:pStyle w:val="af1"/>
      </w:pPr>
      <w:r>
        <w:rPr>
          <w:rFonts w:hint="eastAsia"/>
        </w:rPr>
        <w:t>开发者提供的交付文档和使用交付文档的证据满足证据的内容和形式的所有要求。</w:t>
      </w:r>
    </w:p>
    <w:p w:rsidR="00A635D9" w:rsidRPr="00A635D9" w:rsidRDefault="00A635D9" w:rsidP="00A635D9">
      <w:pPr>
        <w:pStyle w:val="af1"/>
        <w:numPr>
          <w:ilvl w:val="0"/>
          <w:numId w:val="0"/>
        </w:numPr>
        <w:ind w:left="840"/>
      </w:pPr>
      <w:r>
        <w:rPr>
          <w:rFonts w:hint="eastAsia"/>
        </w:rPr>
        <w:t>1）—2）项均满足的为“符合”；其他情况为“不符合”。</w:t>
      </w:r>
    </w:p>
    <w:p w:rsidR="006C1F96" w:rsidRDefault="00A635D9" w:rsidP="00A635D9">
      <w:pPr>
        <w:pStyle w:val="a6"/>
        <w:spacing w:before="156" w:after="156"/>
      </w:pPr>
      <w:bookmarkStart w:id="327" w:name="_Toc480830406"/>
      <w:bookmarkStart w:id="328" w:name="_Toc536545393"/>
      <w:bookmarkStart w:id="329" w:name="_Toc536545457"/>
      <w:r>
        <w:rPr>
          <w:rFonts w:hint="eastAsia"/>
        </w:rPr>
        <w:t>测试</w:t>
      </w:r>
      <w:bookmarkEnd w:id="327"/>
      <w:bookmarkEnd w:id="328"/>
      <w:bookmarkEnd w:id="329"/>
    </w:p>
    <w:p w:rsidR="00A635D9" w:rsidRDefault="00A635D9" w:rsidP="00A635D9">
      <w:pPr>
        <w:pStyle w:val="a7"/>
        <w:spacing w:before="156" w:after="156"/>
      </w:pPr>
      <w:bookmarkStart w:id="330" w:name="_Toc480830407"/>
      <w:bookmarkStart w:id="331" w:name="_Toc536545394"/>
      <w:r>
        <w:rPr>
          <w:rFonts w:hint="eastAsia"/>
        </w:rPr>
        <w:t>覆盖证据</w:t>
      </w:r>
      <w:bookmarkEnd w:id="330"/>
      <w:bookmarkEnd w:id="331"/>
    </w:p>
    <w:p w:rsidR="00A635D9" w:rsidRDefault="00112175" w:rsidP="00BE531D">
      <w:pPr>
        <w:pStyle w:val="af0"/>
        <w:numPr>
          <w:ilvl w:val="0"/>
          <w:numId w:val="81"/>
        </w:numPr>
      </w:pPr>
      <w:r>
        <w:rPr>
          <w:rFonts w:hint="eastAsia"/>
        </w:rPr>
        <w:t>评估</w:t>
      </w:r>
      <w:r w:rsidR="00A635D9">
        <w:rPr>
          <w:rFonts w:hint="eastAsia"/>
        </w:rPr>
        <w:t>要求</w:t>
      </w:r>
    </w:p>
    <w:p w:rsidR="00A635D9" w:rsidRDefault="00A635D9" w:rsidP="00BE531D">
      <w:pPr>
        <w:pStyle w:val="af1"/>
        <w:numPr>
          <w:ilvl w:val="1"/>
          <w:numId w:val="82"/>
        </w:numPr>
      </w:pPr>
      <w:r>
        <w:rPr>
          <w:rFonts w:hint="eastAsia"/>
        </w:rPr>
        <w:t>开发者行为元素：</w:t>
      </w:r>
    </w:p>
    <w:p w:rsidR="00782746" w:rsidRDefault="00782746" w:rsidP="00A635D9">
      <w:pPr>
        <w:pStyle w:val="ac"/>
        <w:ind w:left="1684"/>
      </w:pPr>
      <w:r>
        <w:rPr>
          <w:rFonts w:hint="eastAsia"/>
        </w:rPr>
        <w:t>开发者应提供测试覆盖的证据。</w:t>
      </w:r>
    </w:p>
    <w:p w:rsidR="00A635D9" w:rsidRDefault="00A635D9" w:rsidP="00BE531D">
      <w:pPr>
        <w:pStyle w:val="af1"/>
        <w:numPr>
          <w:ilvl w:val="1"/>
          <w:numId w:val="82"/>
        </w:numPr>
      </w:pPr>
      <w:r>
        <w:rPr>
          <w:rFonts w:hint="eastAsia"/>
        </w:rPr>
        <w:t>内容和形式元素：</w:t>
      </w:r>
    </w:p>
    <w:p w:rsidR="00782746" w:rsidRDefault="00782746" w:rsidP="00A635D9">
      <w:pPr>
        <w:pStyle w:val="ac"/>
        <w:ind w:left="1684"/>
      </w:pPr>
      <w:r>
        <w:rPr>
          <w:rFonts w:hint="eastAsia"/>
        </w:rPr>
        <w:t>测试覆盖的证据应表明测试文档中的测试与功能规范中的TSF接口之间的对应性。</w:t>
      </w:r>
    </w:p>
    <w:p w:rsidR="00A635D9" w:rsidRDefault="00112175" w:rsidP="00BE531D">
      <w:pPr>
        <w:pStyle w:val="af0"/>
        <w:numPr>
          <w:ilvl w:val="0"/>
          <w:numId w:val="81"/>
        </w:numPr>
      </w:pPr>
      <w:r>
        <w:rPr>
          <w:rFonts w:hint="eastAsia"/>
        </w:rPr>
        <w:t>评估</w:t>
      </w:r>
      <w:r w:rsidR="00A635D9">
        <w:rPr>
          <w:rFonts w:hint="eastAsia"/>
        </w:rPr>
        <w:t>方法</w:t>
      </w:r>
    </w:p>
    <w:p w:rsidR="00782746" w:rsidRDefault="00782746" w:rsidP="00782746">
      <w:pPr>
        <w:pStyle w:val="af0"/>
        <w:numPr>
          <w:ilvl w:val="0"/>
          <w:numId w:val="0"/>
        </w:numPr>
        <w:ind w:left="839"/>
      </w:pPr>
      <w:r>
        <w:rPr>
          <w:rFonts w:hint="eastAsia"/>
        </w:rPr>
        <w:t>评估者应确认所提供的信息满足证据的内容和形式的所有要求。</w:t>
      </w:r>
    </w:p>
    <w:p w:rsidR="00A635D9" w:rsidRDefault="00A635D9" w:rsidP="00BE531D">
      <w:pPr>
        <w:pStyle w:val="af0"/>
        <w:numPr>
          <w:ilvl w:val="0"/>
          <w:numId w:val="81"/>
        </w:numPr>
      </w:pPr>
      <w:r>
        <w:rPr>
          <w:rFonts w:hint="eastAsia"/>
        </w:rPr>
        <w:t>结果判定</w:t>
      </w:r>
    </w:p>
    <w:p w:rsidR="00A635D9" w:rsidRDefault="00782746" w:rsidP="00D8228C">
      <w:pPr>
        <w:pStyle w:val="af1"/>
        <w:numPr>
          <w:ilvl w:val="1"/>
          <w:numId w:val="146"/>
        </w:numPr>
      </w:pPr>
      <w:r>
        <w:rPr>
          <w:rFonts w:hint="eastAsia"/>
        </w:rPr>
        <w:t>开发者提供了测试覆盖的相关证据；</w:t>
      </w:r>
    </w:p>
    <w:p w:rsidR="00782746" w:rsidRDefault="00782746" w:rsidP="00782746">
      <w:pPr>
        <w:pStyle w:val="af1"/>
      </w:pPr>
      <w:r>
        <w:rPr>
          <w:rFonts w:hint="eastAsia"/>
        </w:rPr>
        <w:t>测试覆盖的相关证据的内容满足要求。</w:t>
      </w:r>
    </w:p>
    <w:p w:rsidR="00782746" w:rsidRPr="00A635D9" w:rsidRDefault="00782746" w:rsidP="00782746">
      <w:pPr>
        <w:pStyle w:val="af1"/>
        <w:numPr>
          <w:ilvl w:val="0"/>
          <w:numId w:val="0"/>
        </w:numPr>
        <w:ind w:left="840"/>
      </w:pPr>
      <w:r>
        <w:rPr>
          <w:rFonts w:hint="eastAsia"/>
        </w:rPr>
        <w:t>1）—2）项均满足的为“符合”；其他情况为“不符合”。</w:t>
      </w:r>
    </w:p>
    <w:p w:rsidR="00A635D9" w:rsidRPr="00782746" w:rsidRDefault="00782746" w:rsidP="00782746">
      <w:pPr>
        <w:pStyle w:val="a7"/>
        <w:spacing w:before="156" w:after="156"/>
      </w:pPr>
      <w:bookmarkStart w:id="332" w:name="_Toc480830408"/>
      <w:bookmarkStart w:id="333" w:name="_Toc536545395"/>
      <w:r>
        <w:rPr>
          <w:rFonts w:hint="eastAsia"/>
        </w:rPr>
        <w:lastRenderedPageBreak/>
        <w:t>功能测试</w:t>
      </w:r>
      <w:bookmarkEnd w:id="332"/>
      <w:bookmarkEnd w:id="333"/>
    </w:p>
    <w:p w:rsidR="00A635D9" w:rsidRDefault="00112175" w:rsidP="00BE531D">
      <w:pPr>
        <w:pStyle w:val="af0"/>
        <w:numPr>
          <w:ilvl w:val="0"/>
          <w:numId w:val="83"/>
        </w:numPr>
      </w:pPr>
      <w:r>
        <w:rPr>
          <w:rFonts w:hint="eastAsia"/>
        </w:rPr>
        <w:t>评估</w:t>
      </w:r>
      <w:r w:rsidR="00AB69E6">
        <w:rPr>
          <w:rFonts w:hint="eastAsia"/>
        </w:rPr>
        <w:t>要求</w:t>
      </w:r>
    </w:p>
    <w:p w:rsidR="00AB69E6" w:rsidRDefault="00AB69E6" w:rsidP="00BE531D">
      <w:pPr>
        <w:pStyle w:val="af1"/>
        <w:numPr>
          <w:ilvl w:val="1"/>
          <w:numId w:val="84"/>
        </w:numPr>
      </w:pPr>
      <w:r>
        <w:rPr>
          <w:rFonts w:hint="eastAsia"/>
        </w:rPr>
        <w:t>开发者行为元素：</w:t>
      </w:r>
    </w:p>
    <w:p w:rsidR="00AB69E6" w:rsidRDefault="00AB69E6" w:rsidP="00AB69E6">
      <w:pPr>
        <w:pStyle w:val="ac"/>
        <w:ind w:left="1684"/>
      </w:pPr>
      <w:r>
        <w:rPr>
          <w:rFonts w:hint="eastAsia"/>
        </w:rPr>
        <w:t>开发者应测试TSF，并文档化测试结果；</w:t>
      </w:r>
    </w:p>
    <w:p w:rsidR="00AB69E6" w:rsidRDefault="00AB69E6" w:rsidP="00AB69E6">
      <w:pPr>
        <w:pStyle w:val="ac"/>
        <w:ind w:left="1684"/>
      </w:pPr>
      <w:r>
        <w:rPr>
          <w:rFonts w:hint="eastAsia"/>
        </w:rPr>
        <w:t>开发者应提供测试文档。</w:t>
      </w:r>
    </w:p>
    <w:p w:rsidR="00AB69E6" w:rsidRDefault="00AB69E6" w:rsidP="00BE531D">
      <w:pPr>
        <w:pStyle w:val="af1"/>
        <w:numPr>
          <w:ilvl w:val="1"/>
          <w:numId w:val="84"/>
        </w:numPr>
      </w:pPr>
      <w:r>
        <w:rPr>
          <w:rFonts w:hint="eastAsia"/>
        </w:rPr>
        <w:t>内容和形式元素：</w:t>
      </w:r>
    </w:p>
    <w:p w:rsidR="00AB69E6" w:rsidRDefault="00AB69E6" w:rsidP="00AB69E6">
      <w:pPr>
        <w:pStyle w:val="ac"/>
        <w:ind w:left="1684"/>
      </w:pPr>
      <w:r>
        <w:rPr>
          <w:rFonts w:hint="eastAsia"/>
        </w:rPr>
        <w:t>测试文档应包括测试计划、预期的测试结果和实际的测试结果；</w:t>
      </w:r>
    </w:p>
    <w:p w:rsidR="00AB69E6" w:rsidRDefault="00AB69E6" w:rsidP="00AB69E6">
      <w:pPr>
        <w:pStyle w:val="ac"/>
        <w:ind w:left="1684"/>
      </w:pPr>
      <w:r>
        <w:rPr>
          <w:rFonts w:hint="eastAsia"/>
        </w:rPr>
        <w:t>测试计划应标识要执行的测试并描述执行每个测试的方案，这些方案应包括对于其他测试结果的任何顺序依赖性；</w:t>
      </w:r>
    </w:p>
    <w:p w:rsidR="00AB69E6" w:rsidRDefault="00AB69E6" w:rsidP="00AB69E6">
      <w:pPr>
        <w:pStyle w:val="ac"/>
        <w:ind w:left="1684"/>
      </w:pPr>
      <w:r>
        <w:rPr>
          <w:rFonts w:hint="eastAsia"/>
        </w:rPr>
        <w:t>预期的测试结果应指出测试成功执行后的预期输出；</w:t>
      </w:r>
    </w:p>
    <w:p w:rsidR="00AB69E6" w:rsidRDefault="00AB69E6" w:rsidP="00AB69E6">
      <w:pPr>
        <w:pStyle w:val="ac"/>
        <w:ind w:left="1684"/>
      </w:pPr>
      <w:r>
        <w:rPr>
          <w:rFonts w:hint="eastAsia"/>
        </w:rPr>
        <w:t>实际的测试结果应与预期的测试结果一致。</w:t>
      </w:r>
    </w:p>
    <w:p w:rsidR="00AB69E6" w:rsidRDefault="00112175" w:rsidP="00BE531D">
      <w:pPr>
        <w:pStyle w:val="af0"/>
        <w:numPr>
          <w:ilvl w:val="0"/>
          <w:numId w:val="83"/>
        </w:numPr>
      </w:pPr>
      <w:r>
        <w:rPr>
          <w:rFonts w:hint="eastAsia"/>
        </w:rPr>
        <w:t>评估</w:t>
      </w:r>
      <w:r w:rsidR="00AB69E6">
        <w:rPr>
          <w:rFonts w:hint="eastAsia"/>
        </w:rPr>
        <w:t>方法</w:t>
      </w:r>
    </w:p>
    <w:p w:rsidR="00AB69E6" w:rsidRDefault="00AB69E6" w:rsidP="00AB69E6">
      <w:pPr>
        <w:pStyle w:val="af0"/>
        <w:numPr>
          <w:ilvl w:val="0"/>
          <w:numId w:val="0"/>
        </w:numPr>
        <w:ind w:left="839"/>
      </w:pPr>
      <w:r>
        <w:rPr>
          <w:rFonts w:hint="eastAsia"/>
        </w:rPr>
        <w:t>评估者应确认所提供的信息满足证据的内容和形式的所有要求。</w:t>
      </w:r>
    </w:p>
    <w:p w:rsidR="00AB69E6" w:rsidRDefault="00AB69E6" w:rsidP="00BE531D">
      <w:pPr>
        <w:pStyle w:val="af0"/>
        <w:numPr>
          <w:ilvl w:val="0"/>
          <w:numId w:val="83"/>
        </w:numPr>
      </w:pPr>
      <w:r>
        <w:rPr>
          <w:rFonts w:hint="eastAsia"/>
        </w:rPr>
        <w:t>结果判定</w:t>
      </w:r>
    </w:p>
    <w:p w:rsidR="00AB69E6" w:rsidRDefault="00AB69E6" w:rsidP="00D8228C">
      <w:pPr>
        <w:pStyle w:val="af1"/>
        <w:numPr>
          <w:ilvl w:val="1"/>
          <w:numId w:val="147"/>
        </w:numPr>
      </w:pPr>
      <w:r>
        <w:rPr>
          <w:rFonts w:hint="eastAsia"/>
        </w:rPr>
        <w:t>开发者提供了测试文档；</w:t>
      </w:r>
    </w:p>
    <w:p w:rsidR="00AB69E6" w:rsidRDefault="00AB69E6" w:rsidP="00AB69E6">
      <w:pPr>
        <w:pStyle w:val="af1"/>
      </w:pPr>
      <w:r>
        <w:rPr>
          <w:rFonts w:hint="eastAsia"/>
        </w:rPr>
        <w:t>开发者提供的测试文档的内容满足证据的内容和形式的所有要求。</w:t>
      </w:r>
    </w:p>
    <w:p w:rsidR="00AB69E6" w:rsidRPr="00782746" w:rsidRDefault="00AB69E6" w:rsidP="00AB69E6">
      <w:pPr>
        <w:pStyle w:val="af1"/>
        <w:numPr>
          <w:ilvl w:val="0"/>
          <w:numId w:val="0"/>
        </w:numPr>
        <w:ind w:left="840"/>
      </w:pPr>
      <w:r>
        <w:rPr>
          <w:rFonts w:hint="eastAsia"/>
        </w:rPr>
        <w:t>1）—2）项均满足的为“符合”；其他情况为“不符合”。</w:t>
      </w:r>
    </w:p>
    <w:p w:rsidR="00A635D9" w:rsidRPr="00AB69E6" w:rsidRDefault="00AB69E6" w:rsidP="00AB69E6">
      <w:pPr>
        <w:pStyle w:val="a7"/>
        <w:spacing w:before="156" w:after="156"/>
      </w:pPr>
      <w:bookmarkStart w:id="334" w:name="_Toc480830409"/>
      <w:bookmarkStart w:id="335" w:name="_Toc536545396"/>
      <w:r>
        <w:rPr>
          <w:rFonts w:hint="eastAsia"/>
        </w:rPr>
        <w:t>独立测试-抽样</w:t>
      </w:r>
      <w:bookmarkEnd w:id="334"/>
      <w:bookmarkEnd w:id="335"/>
    </w:p>
    <w:p w:rsidR="00286764" w:rsidRDefault="00112175" w:rsidP="00BE531D">
      <w:pPr>
        <w:pStyle w:val="af0"/>
        <w:numPr>
          <w:ilvl w:val="0"/>
          <w:numId w:val="85"/>
        </w:numPr>
      </w:pPr>
      <w:r>
        <w:rPr>
          <w:rFonts w:hint="eastAsia"/>
        </w:rPr>
        <w:t>评估</w:t>
      </w:r>
      <w:r w:rsidR="00286764">
        <w:rPr>
          <w:rFonts w:hint="eastAsia"/>
        </w:rPr>
        <w:t>要求</w:t>
      </w:r>
    </w:p>
    <w:p w:rsidR="00286764" w:rsidRDefault="00286764" w:rsidP="00BE531D">
      <w:pPr>
        <w:pStyle w:val="af1"/>
        <w:numPr>
          <w:ilvl w:val="1"/>
          <w:numId w:val="86"/>
        </w:numPr>
      </w:pPr>
      <w:r>
        <w:rPr>
          <w:rFonts w:hint="eastAsia"/>
        </w:rPr>
        <w:t>开发者行为元素：</w:t>
      </w:r>
    </w:p>
    <w:p w:rsidR="00286764" w:rsidRDefault="00286764" w:rsidP="00286764">
      <w:pPr>
        <w:pStyle w:val="ac"/>
        <w:ind w:left="1684"/>
      </w:pPr>
      <w:r>
        <w:rPr>
          <w:rFonts w:hint="eastAsia"/>
        </w:rPr>
        <w:t>开发者应提供用于测试的TOE。</w:t>
      </w:r>
    </w:p>
    <w:p w:rsidR="00286764" w:rsidRDefault="00286764" w:rsidP="00BE531D">
      <w:pPr>
        <w:pStyle w:val="af1"/>
        <w:numPr>
          <w:ilvl w:val="1"/>
          <w:numId w:val="86"/>
        </w:numPr>
      </w:pPr>
      <w:r>
        <w:rPr>
          <w:rFonts w:hint="eastAsia"/>
        </w:rPr>
        <w:t>内容和形式元素：</w:t>
      </w:r>
    </w:p>
    <w:p w:rsidR="00286764" w:rsidRDefault="00286764" w:rsidP="00286764">
      <w:pPr>
        <w:pStyle w:val="ac"/>
        <w:ind w:left="1684"/>
      </w:pPr>
      <w:r>
        <w:rPr>
          <w:rFonts w:hint="eastAsia"/>
        </w:rPr>
        <w:t>TOE应适合测试；</w:t>
      </w:r>
    </w:p>
    <w:p w:rsidR="00286764" w:rsidRDefault="00286764" w:rsidP="00286764">
      <w:pPr>
        <w:pStyle w:val="ac"/>
        <w:ind w:left="1684"/>
      </w:pPr>
      <w:r>
        <w:rPr>
          <w:rFonts w:hint="eastAsia"/>
        </w:rPr>
        <w:t>开发者应提供一组与开发者TSF功能测试中同等的一系列资源。</w:t>
      </w:r>
    </w:p>
    <w:p w:rsidR="00286764" w:rsidRDefault="00112175" w:rsidP="00BE531D">
      <w:pPr>
        <w:pStyle w:val="af0"/>
        <w:numPr>
          <w:ilvl w:val="0"/>
          <w:numId w:val="83"/>
        </w:numPr>
      </w:pPr>
      <w:r>
        <w:rPr>
          <w:rFonts w:hint="eastAsia"/>
        </w:rPr>
        <w:t>评估</w:t>
      </w:r>
      <w:r w:rsidR="00286764">
        <w:rPr>
          <w:rFonts w:hint="eastAsia"/>
        </w:rPr>
        <w:t>方法</w:t>
      </w:r>
    </w:p>
    <w:p w:rsidR="00286764" w:rsidRDefault="00286764" w:rsidP="00D8228C">
      <w:pPr>
        <w:pStyle w:val="af1"/>
        <w:numPr>
          <w:ilvl w:val="1"/>
          <w:numId w:val="148"/>
        </w:numPr>
      </w:pPr>
      <w:r>
        <w:rPr>
          <w:rFonts w:hint="eastAsia"/>
        </w:rPr>
        <w:t>评估者应确认所提供的信息满足证据的内容和形式的所有要求；</w:t>
      </w:r>
    </w:p>
    <w:p w:rsidR="00286764" w:rsidRDefault="00286764" w:rsidP="00286764">
      <w:pPr>
        <w:pStyle w:val="af1"/>
      </w:pPr>
      <w:r>
        <w:rPr>
          <w:rFonts w:hint="eastAsia"/>
        </w:rPr>
        <w:t>评估者应执行测试文档中的测试样本，以验证开发者的测试结果；</w:t>
      </w:r>
    </w:p>
    <w:p w:rsidR="00286764" w:rsidRDefault="00286764" w:rsidP="00286764">
      <w:pPr>
        <w:pStyle w:val="af1"/>
      </w:pPr>
      <w:r>
        <w:rPr>
          <w:rFonts w:hint="eastAsia"/>
        </w:rPr>
        <w:t>评估者应测试TSF的一个子集以确认TSF按照规定运行。</w:t>
      </w:r>
    </w:p>
    <w:p w:rsidR="00286764" w:rsidRDefault="00286764" w:rsidP="00BE531D">
      <w:pPr>
        <w:pStyle w:val="af0"/>
        <w:numPr>
          <w:ilvl w:val="0"/>
          <w:numId w:val="83"/>
        </w:numPr>
      </w:pPr>
      <w:r>
        <w:rPr>
          <w:rFonts w:hint="eastAsia"/>
        </w:rPr>
        <w:t>结果判定</w:t>
      </w:r>
    </w:p>
    <w:p w:rsidR="00286764" w:rsidRDefault="00286764" w:rsidP="00D8228C">
      <w:pPr>
        <w:pStyle w:val="af1"/>
        <w:numPr>
          <w:ilvl w:val="1"/>
          <w:numId w:val="149"/>
        </w:numPr>
      </w:pPr>
      <w:r>
        <w:rPr>
          <w:rFonts w:hint="eastAsia"/>
        </w:rPr>
        <w:t>开发者提供的产品适合测试；</w:t>
      </w:r>
    </w:p>
    <w:p w:rsidR="00286764" w:rsidRDefault="00286764" w:rsidP="00286764">
      <w:pPr>
        <w:pStyle w:val="af1"/>
      </w:pPr>
      <w:r>
        <w:rPr>
          <w:rFonts w:hint="eastAsia"/>
        </w:rPr>
        <w:t>开发者为产品测试提供了必要的资源；</w:t>
      </w:r>
    </w:p>
    <w:p w:rsidR="00286764" w:rsidRDefault="00286764" w:rsidP="00286764">
      <w:pPr>
        <w:pStyle w:val="af1"/>
      </w:pPr>
      <w:r>
        <w:rPr>
          <w:rFonts w:hint="eastAsia"/>
        </w:rPr>
        <w:t>通过执行测试文档中的测试样本，开发者测试文档中的测试结果正确；</w:t>
      </w:r>
    </w:p>
    <w:p w:rsidR="00286764" w:rsidRDefault="00286764" w:rsidP="00286764">
      <w:pPr>
        <w:pStyle w:val="af1"/>
      </w:pPr>
      <w:r>
        <w:rPr>
          <w:rFonts w:hint="eastAsia"/>
        </w:rPr>
        <w:t>TSF能够按照规定运行。</w:t>
      </w:r>
    </w:p>
    <w:p w:rsidR="00286764" w:rsidRDefault="00286764" w:rsidP="00286764">
      <w:pPr>
        <w:pStyle w:val="af1"/>
        <w:numPr>
          <w:ilvl w:val="0"/>
          <w:numId w:val="0"/>
        </w:numPr>
        <w:ind w:left="840"/>
      </w:pPr>
      <w:r>
        <w:rPr>
          <w:rFonts w:hint="eastAsia"/>
        </w:rPr>
        <w:t>1）—4）项均满足的为“符合”；其他情况为“不符合”。</w:t>
      </w:r>
    </w:p>
    <w:p w:rsidR="00AB69E6" w:rsidRPr="00286764" w:rsidRDefault="00286764" w:rsidP="00286764">
      <w:pPr>
        <w:pStyle w:val="a6"/>
        <w:spacing w:before="156" w:after="156"/>
      </w:pPr>
      <w:bookmarkStart w:id="336" w:name="_Toc480830410"/>
      <w:bookmarkStart w:id="337" w:name="_Toc536545397"/>
      <w:bookmarkStart w:id="338" w:name="_Toc536545458"/>
      <w:r>
        <w:rPr>
          <w:rFonts w:hint="eastAsia"/>
        </w:rPr>
        <w:t>脆弱性评定</w:t>
      </w:r>
      <w:bookmarkEnd w:id="336"/>
      <w:bookmarkEnd w:id="337"/>
      <w:bookmarkEnd w:id="338"/>
    </w:p>
    <w:p w:rsidR="00286764" w:rsidRPr="00286764" w:rsidRDefault="00286764" w:rsidP="00286764">
      <w:pPr>
        <w:pStyle w:val="a7"/>
        <w:spacing w:before="156" w:after="156"/>
      </w:pPr>
      <w:bookmarkStart w:id="339" w:name="_Toc480830411"/>
      <w:bookmarkStart w:id="340" w:name="_Toc536545398"/>
      <w:r>
        <w:rPr>
          <w:rFonts w:hint="eastAsia"/>
        </w:rPr>
        <w:t>脆弱性分析</w:t>
      </w:r>
      <w:bookmarkEnd w:id="339"/>
      <w:bookmarkEnd w:id="340"/>
    </w:p>
    <w:p w:rsidR="00286764" w:rsidRDefault="00112175" w:rsidP="00BE531D">
      <w:pPr>
        <w:pStyle w:val="af0"/>
        <w:numPr>
          <w:ilvl w:val="0"/>
          <w:numId w:val="87"/>
        </w:numPr>
      </w:pPr>
      <w:r>
        <w:rPr>
          <w:rFonts w:hint="eastAsia"/>
        </w:rPr>
        <w:t>评估</w:t>
      </w:r>
      <w:r w:rsidR="00286764">
        <w:rPr>
          <w:rFonts w:hint="eastAsia"/>
        </w:rPr>
        <w:t>要求</w:t>
      </w:r>
    </w:p>
    <w:p w:rsidR="00286764" w:rsidRDefault="00286764" w:rsidP="00BE531D">
      <w:pPr>
        <w:pStyle w:val="af1"/>
        <w:numPr>
          <w:ilvl w:val="1"/>
          <w:numId w:val="88"/>
        </w:numPr>
      </w:pPr>
      <w:r>
        <w:rPr>
          <w:rFonts w:hint="eastAsia"/>
        </w:rPr>
        <w:t>开发者行为元素：</w:t>
      </w:r>
    </w:p>
    <w:p w:rsidR="00286764" w:rsidRDefault="00286764" w:rsidP="00286764">
      <w:pPr>
        <w:pStyle w:val="ac"/>
        <w:ind w:left="1684"/>
      </w:pPr>
      <w:r>
        <w:rPr>
          <w:rFonts w:hint="eastAsia"/>
        </w:rPr>
        <w:t>开发者应提供用于测试的TOE。</w:t>
      </w:r>
    </w:p>
    <w:p w:rsidR="00286764" w:rsidRDefault="00286764" w:rsidP="00BE531D">
      <w:pPr>
        <w:pStyle w:val="af1"/>
        <w:numPr>
          <w:ilvl w:val="1"/>
          <w:numId w:val="88"/>
        </w:numPr>
      </w:pPr>
      <w:r>
        <w:rPr>
          <w:rFonts w:hint="eastAsia"/>
        </w:rPr>
        <w:t>内容和形式元素：</w:t>
      </w:r>
    </w:p>
    <w:p w:rsidR="00286764" w:rsidRDefault="00286764" w:rsidP="00286764">
      <w:pPr>
        <w:pStyle w:val="ac"/>
        <w:ind w:left="1684"/>
      </w:pPr>
      <w:r>
        <w:rPr>
          <w:rFonts w:hint="eastAsia"/>
        </w:rPr>
        <w:lastRenderedPageBreak/>
        <w:t>TOE应适合测试。</w:t>
      </w:r>
    </w:p>
    <w:p w:rsidR="00286764" w:rsidRDefault="00112175" w:rsidP="00BE531D">
      <w:pPr>
        <w:pStyle w:val="af0"/>
        <w:numPr>
          <w:ilvl w:val="0"/>
          <w:numId w:val="83"/>
        </w:numPr>
      </w:pPr>
      <w:r>
        <w:rPr>
          <w:rFonts w:hint="eastAsia"/>
        </w:rPr>
        <w:t>评估</w:t>
      </w:r>
      <w:r w:rsidR="00286764">
        <w:rPr>
          <w:rFonts w:hint="eastAsia"/>
        </w:rPr>
        <w:t>方法</w:t>
      </w:r>
    </w:p>
    <w:p w:rsidR="00286764" w:rsidRDefault="00286764" w:rsidP="00D8228C">
      <w:pPr>
        <w:pStyle w:val="af1"/>
        <w:numPr>
          <w:ilvl w:val="1"/>
          <w:numId w:val="150"/>
        </w:numPr>
      </w:pPr>
      <w:r>
        <w:rPr>
          <w:rFonts w:hint="eastAsia"/>
        </w:rPr>
        <w:t>评估者应确认所提供的信息满足证据的内容和形式的所有要求；</w:t>
      </w:r>
    </w:p>
    <w:p w:rsidR="00286764" w:rsidRDefault="00286764" w:rsidP="00286764">
      <w:pPr>
        <w:pStyle w:val="af1"/>
      </w:pPr>
      <w:r>
        <w:rPr>
          <w:rFonts w:hint="eastAsia"/>
        </w:rPr>
        <w:t>评估者应执行公共领域的调查以标识TOE的潜在脆弱性；</w:t>
      </w:r>
    </w:p>
    <w:p w:rsidR="00286764" w:rsidRDefault="00286764" w:rsidP="00286764">
      <w:pPr>
        <w:pStyle w:val="af1"/>
      </w:pPr>
      <w:r>
        <w:rPr>
          <w:rFonts w:hint="eastAsia"/>
        </w:rPr>
        <w:t>评估者应基于已标识的潜在脆弱性实施穿透性测试，判定TOE能抵抗具有基本攻击潜力的攻击者的攻击。</w:t>
      </w:r>
    </w:p>
    <w:p w:rsidR="00286764" w:rsidRDefault="00286764" w:rsidP="00BE531D">
      <w:pPr>
        <w:pStyle w:val="af0"/>
        <w:numPr>
          <w:ilvl w:val="0"/>
          <w:numId w:val="83"/>
        </w:numPr>
      </w:pPr>
      <w:r>
        <w:rPr>
          <w:rFonts w:hint="eastAsia"/>
        </w:rPr>
        <w:t>结果判定</w:t>
      </w:r>
    </w:p>
    <w:p w:rsidR="00286764" w:rsidRDefault="00286764" w:rsidP="00D8228C">
      <w:pPr>
        <w:pStyle w:val="af1"/>
        <w:numPr>
          <w:ilvl w:val="1"/>
          <w:numId w:val="151"/>
        </w:numPr>
      </w:pPr>
      <w:r>
        <w:rPr>
          <w:rFonts w:hint="eastAsia"/>
        </w:rPr>
        <w:t>开发者提供了适合测试的产品；</w:t>
      </w:r>
    </w:p>
    <w:p w:rsidR="00286764" w:rsidRDefault="00286764" w:rsidP="00286764">
      <w:pPr>
        <w:pStyle w:val="af1"/>
      </w:pPr>
      <w:r>
        <w:rPr>
          <w:rFonts w:hint="eastAsia"/>
        </w:rPr>
        <w:t>通过实施的穿透性测试确TOE能够抵抗具有基本攻击潜力的攻击者的攻击。</w:t>
      </w:r>
    </w:p>
    <w:p w:rsidR="00286764" w:rsidRDefault="00286764" w:rsidP="00286764">
      <w:pPr>
        <w:pStyle w:val="af1"/>
        <w:numPr>
          <w:ilvl w:val="0"/>
          <w:numId w:val="0"/>
        </w:numPr>
        <w:ind w:left="840"/>
      </w:pPr>
      <w:r>
        <w:rPr>
          <w:rFonts w:hint="eastAsia"/>
        </w:rPr>
        <w:t>1）—2）项均满足的为“符合”；其他情况为“不符合”。</w:t>
      </w:r>
    </w:p>
    <w:p w:rsidR="00286764" w:rsidRPr="00286764" w:rsidRDefault="00286764" w:rsidP="00A635D9">
      <w:pPr>
        <w:pStyle w:val="af0"/>
        <w:numPr>
          <w:ilvl w:val="0"/>
          <w:numId w:val="0"/>
        </w:numPr>
        <w:ind w:left="839" w:hanging="419"/>
      </w:pPr>
    </w:p>
    <w:p w:rsidR="00286764" w:rsidRPr="00286764" w:rsidRDefault="00286764" w:rsidP="00A635D9">
      <w:pPr>
        <w:pStyle w:val="af0"/>
        <w:numPr>
          <w:ilvl w:val="0"/>
          <w:numId w:val="0"/>
        </w:numPr>
        <w:ind w:left="839" w:hanging="419"/>
      </w:pPr>
    </w:p>
    <w:p w:rsidR="00A635D9" w:rsidRDefault="00A635D9" w:rsidP="00A635D9">
      <w:pPr>
        <w:pStyle w:val="af0"/>
        <w:numPr>
          <w:ilvl w:val="0"/>
          <w:numId w:val="0"/>
        </w:numPr>
        <w:ind w:left="839" w:hanging="419"/>
      </w:pPr>
    </w:p>
    <w:p w:rsidR="0037305C" w:rsidRDefault="0037305C" w:rsidP="00F5476E">
      <w:pPr>
        <w:pStyle w:val="af0"/>
        <w:numPr>
          <w:ilvl w:val="0"/>
          <w:numId w:val="0"/>
        </w:numPr>
        <w:ind w:left="420"/>
      </w:pPr>
    </w:p>
    <w:p w:rsidR="0037305C" w:rsidRDefault="0037305C" w:rsidP="00F5476E">
      <w:pPr>
        <w:pStyle w:val="af0"/>
        <w:numPr>
          <w:ilvl w:val="0"/>
          <w:numId w:val="0"/>
        </w:numPr>
        <w:ind w:left="420"/>
      </w:pPr>
    </w:p>
    <w:p w:rsidR="0037305C" w:rsidRDefault="0037305C" w:rsidP="00F5476E">
      <w:pPr>
        <w:pStyle w:val="af0"/>
        <w:numPr>
          <w:ilvl w:val="0"/>
          <w:numId w:val="0"/>
        </w:numPr>
        <w:ind w:left="420"/>
      </w:pPr>
    </w:p>
    <w:p w:rsidR="0037305C" w:rsidRDefault="0037305C" w:rsidP="00F5476E">
      <w:pPr>
        <w:pStyle w:val="af0"/>
        <w:numPr>
          <w:ilvl w:val="0"/>
          <w:numId w:val="0"/>
        </w:numPr>
        <w:ind w:left="420"/>
      </w:pPr>
    </w:p>
    <w:p w:rsidR="00F5476E" w:rsidRDefault="00F5476E" w:rsidP="00F5476E">
      <w:pPr>
        <w:pStyle w:val="af0"/>
        <w:numPr>
          <w:ilvl w:val="0"/>
          <w:numId w:val="0"/>
        </w:numPr>
        <w:ind w:left="420"/>
      </w:pPr>
    </w:p>
    <w:p w:rsidR="00F5476E" w:rsidRPr="00F5476E" w:rsidRDefault="00F5476E" w:rsidP="00F5476E">
      <w:pPr>
        <w:pStyle w:val="af0"/>
        <w:numPr>
          <w:ilvl w:val="0"/>
          <w:numId w:val="0"/>
        </w:numPr>
        <w:ind w:left="420"/>
      </w:pPr>
    </w:p>
    <w:p w:rsidR="009B2639" w:rsidRDefault="009B2639" w:rsidP="009B2639">
      <w:pPr>
        <w:pStyle w:val="af0"/>
        <w:numPr>
          <w:ilvl w:val="0"/>
          <w:numId w:val="0"/>
        </w:numPr>
        <w:ind w:left="420"/>
      </w:pPr>
    </w:p>
    <w:p w:rsidR="009B2639" w:rsidRDefault="009B2639" w:rsidP="009B2639">
      <w:pPr>
        <w:pStyle w:val="af0"/>
        <w:numPr>
          <w:ilvl w:val="0"/>
          <w:numId w:val="0"/>
        </w:numPr>
        <w:ind w:left="420"/>
      </w:pPr>
    </w:p>
    <w:p w:rsidR="009B2639" w:rsidRPr="009B2639" w:rsidRDefault="009B2639" w:rsidP="009B2639">
      <w:pPr>
        <w:pStyle w:val="af0"/>
        <w:numPr>
          <w:ilvl w:val="0"/>
          <w:numId w:val="0"/>
        </w:numPr>
        <w:ind w:left="420"/>
      </w:pPr>
    </w:p>
    <w:p w:rsidR="009B2639" w:rsidRPr="009B2639" w:rsidRDefault="009B2639" w:rsidP="009B2639">
      <w:pPr>
        <w:pStyle w:val="af0"/>
        <w:numPr>
          <w:ilvl w:val="0"/>
          <w:numId w:val="0"/>
        </w:numPr>
        <w:ind w:left="420"/>
      </w:pPr>
    </w:p>
    <w:p w:rsidR="001C52A4" w:rsidRPr="007C702D" w:rsidRDefault="001C52A4" w:rsidP="007C702D">
      <w:pPr>
        <w:pStyle w:val="aff6"/>
      </w:pPr>
    </w:p>
    <w:p w:rsidR="00910ED3" w:rsidRPr="00D22723" w:rsidRDefault="00910ED3" w:rsidP="00D22723">
      <w:pPr>
        <w:pStyle w:val="aff6"/>
      </w:pPr>
    </w:p>
    <w:p w:rsidR="008A52F4" w:rsidRPr="008A52F4" w:rsidRDefault="008A52F4" w:rsidP="008A52F4">
      <w:pPr>
        <w:pStyle w:val="affffff3"/>
        <w:framePr w:wrap="around"/>
      </w:pPr>
      <w:r>
        <w:t>_________________________________</w:t>
      </w:r>
    </w:p>
    <w:sectPr w:rsidR="008A52F4" w:rsidRPr="008A52F4" w:rsidSect="00F34B99">
      <w:headerReference w:type="default" r:id="rId12"/>
      <w:footerReference w:type="default" r:id="rId13"/>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E7A" w:rsidRDefault="00720E7A">
      <w:r>
        <w:separator/>
      </w:r>
    </w:p>
  </w:endnote>
  <w:endnote w:type="continuationSeparator" w:id="0">
    <w:p w:rsidR="00720E7A" w:rsidRDefault="0072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E00" w:rsidRDefault="005F3E00" w:rsidP="008A52F4">
    <w:pPr>
      <w:pStyle w:val="aff7"/>
    </w:pPr>
    <w:r>
      <w:fldChar w:fldCharType="begin"/>
    </w:r>
    <w:r>
      <w:instrText xml:space="preserve"> PAGE  \* MERGEFORMAT </w:instrText>
    </w:r>
    <w:r>
      <w:fldChar w:fldCharType="separate"/>
    </w:r>
    <w:r w:rsidR="005A37A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E7A" w:rsidRDefault="00720E7A">
      <w:r>
        <w:separator/>
      </w:r>
    </w:p>
  </w:footnote>
  <w:footnote w:type="continuationSeparator" w:id="0">
    <w:p w:rsidR="00720E7A" w:rsidRDefault="00720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E00" w:rsidRDefault="005F3E00" w:rsidP="00F34B99">
    <w:pPr>
      <w:pStyle w:val="aff8"/>
    </w:pPr>
    <w:r>
      <w:rPr>
        <w:rFonts w:hint="eastAsia"/>
      </w:rPr>
      <w:t>RB</w:t>
    </w:r>
    <w:r>
      <w:t>/T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868"/>
    <w:multiLevelType w:val="multilevel"/>
    <w:tmpl w:val="173A8E9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nsid w:val="03847E39"/>
    <w:multiLevelType w:val="multilevel"/>
    <w:tmpl w:val="5DEEDED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9CE4C2D"/>
    <w:multiLevelType w:val="multilevel"/>
    <w:tmpl w:val="59A68BE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D285E3B"/>
    <w:multiLevelType w:val="multilevel"/>
    <w:tmpl w:val="9060490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8">
    <w:nsid w:val="10B06FC8"/>
    <w:multiLevelType w:val="multilevel"/>
    <w:tmpl w:val="0A9E8980"/>
    <w:lvl w:ilvl="0">
      <w:start w:val="2"/>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11146BDE"/>
    <w:multiLevelType w:val="multilevel"/>
    <w:tmpl w:val="AC22292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14F10357"/>
    <w:multiLevelType w:val="multilevel"/>
    <w:tmpl w:val="56C65E5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14F1111E"/>
    <w:multiLevelType w:val="multilevel"/>
    <w:tmpl w:val="0314616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16EF7DE3"/>
    <w:multiLevelType w:val="multilevel"/>
    <w:tmpl w:val="76C8624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1704353A"/>
    <w:multiLevelType w:val="multilevel"/>
    <w:tmpl w:val="EE04D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1BE60D1F"/>
    <w:multiLevelType w:val="multilevel"/>
    <w:tmpl w:val="7EDC372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1D161997"/>
    <w:multiLevelType w:val="multilevel"/>
    <w:tmpl w:val="3A705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7">
    <w:nsid w:val="1F052BE5"/>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20493C76"/>
    <w:multiLevelType w:val="multilevel"/>
    <w:tmpl w:val="EEB41C8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nsid w:val="205D3556"/>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208D779D"/>
    <w:multiLevelType w:val="multilevel"/>
    <w:tmpl w:val="2D64D2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nsid w:val="21CC3E48"/>
    <w:multiLevelType w:val="multilevel"/>
    <w:tmpl w:val="4740BD8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nsid w:val="230C29BC"/>
    <w:multiLevelType w:val="multilevel"/>
    <w:tmpl w:val="EFC036C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4">
    <w:nsid w:val="26827862"/>
    <w:multiLevelType w:val="multilevel"/>
    <w:tmpl w:val="77AEB94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nsid w:val="276C2596"/>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6">
    <w:nsid w:val="27E11C83"/>
    <w:multiLevelType w:val="multilevel"/>
    <w:tmpl w:val="2680810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7">
    <w:nsid w:val="27F8024C"/>
    <w:multiLevelType w:val="multilevel"/>
    <w:tmpl w:val="4F0E603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nsid w:val="28B312EE"/>
    <w:multiLevelType w:val="multilevel"/>
    <w:tmpl w:val="99F84E0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9">
    <w:nsid w:val="28C41454"/>
    <w:multiLevelType w:val="multilevel"/>
    <w:tmpl w:val="EE04D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1">
    <w:nsid w:val="2BCD0F2C"/>
    <w:multiLevelType w:val="multilevel"/>
    <w:tmpl w:val="30464A5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2">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33">
    <w:nsid w:val="2E0D5E84"/>
    <w:multiLevelType w:val="multilevel"/>
    <w:tmpl w:val="891A3DBE"/>
    <w:lvl w:ilvl="0">
      <w:start w:val="1"/>
      <w:numFmt w:val="decimal"/>
      <w:pStyle w:val="1"/>
      <w:lvlText w:val="%1."/>
      <w:lvlJc w:val="left"/>
      <w:pPr>
        <w:tabs>
          <w:tab w:val="num" w:pos="432"/>
        </w:tabs>
        <w:ind w:left="432" w:hanging="432"/>
      </w:pPr>
      <w:rPr>
        <w:rFonts w:ascii="宋体" w:eastAsia="宋体" w:hAnsi="Times New Roman" w:hint="eastAsia"/>
      </w:rPr>
    </w:lvl>
    <w:lvl w:ilvl="1">
      <w:start w:val="1"/>
      <w:numFmt w:val="decimal"/>
      <w:pStyle w:val="2"/>
      <w:lvlText w:val="%1.%2."/>
      <w:lvlJc w:val="left"/>
      <w:pPr>
        <w:tabs>
          <w:tab w:val="num" w:pos="576"/>
        </w:tabs>
        <w:ind w:left="576" w:hanging="576"/>
      </w:pPr>
      <w:rPr>
        <w:rFonts w:ascii="宋体" w:eastAsia="宋体" w:hAnsi="Times New Roman" w:hint="eastAsia"/>
      </w:rPr>
    </w:lvl>
    <w:lvl w:ilvl="2">
      <w:start w:val="1"/>
      <w:numFmt w:val="decimal"/>
      <w:pStyle w:val="3"/>
      <w:lvlText w:val="%1.%2.%3."/>
      <w:lvlJc w:val="left"/>
      <w:pPr>
        <w:tabs>
          <w:tab w:val="num" w:pos="4860"/>
        </w:tabs>
        <w:ind w:left="4860" w:hanging="720"/>
      </w:pPr>
      <w:rPr>
        <w:rFonts w:ascii="宋体" w:eastAsia="宋体" w:hAnsi="Times New Roman" w:hint="eastAsia"/>
        <w:color w:val="000000"/>
      </w:rPr>
    </w:lvl>
    <w:lvl w:ilvl="3">
      <w:start w:val="1"/>
      <w:numFmt w:val="decimal"/>
      <w:pStyle w:val="4"/>
      <w:lvlText w:val="%1.%2.%3.%4."/>
      <w:lvlJc w:val="left"/>
      <w:pPr>
        <w:tabs>
          <w:tab w:val="num" w:pos="1857"/>
        </w:tabs>
        <w:ind w:left="1857"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2E78797C"/>
    <w:multiLevelType w:val="multilevel"/>
    <w:tmpl w:val="0398598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nsid w:val="2EE66DF9"/>
    <w:multiLevelType w:val="multilevel"/>
    <w:tmpl w:val="EE04D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6">
    <w:nsid w:val="2EF05B66"/>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7">
    <w:nsid w:val="31886B5D"/>
    <w:multiLevelType w:val="multilevel"/>
    <w:tmpl w:val="5FB2A46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8">
    <w:nsid w:val="3A2F6261"/>
    <w:multiLevelType w:val="multilevel"/>
    <w:tmpl w:val="810E715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9">
    <w:nsid w:val="3B2248DB"/>
    <w:multiLevelType w:val="multilevel"/>
    <w:tmpl w:val="C51C5E5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41">
    <w:nsid w:val="3F072C20"/>
    <w:multiLevelType w:val="multilevel"/>
    <w:tmpl w:val="B12EDB96"/>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2">
    <w:nsid w:val="401F33A4"/>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3">
    <w:nsid w:val="48BB70A7"/>
    <w:multiLevelType w:val="multilevel"/>
    <w:tmpl w:val="ACE0A2E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4">
    <w:nsid w:val="49645063"/>
    <w:multiLevelType w:val="multilevel"/>
    <w:tmpl w:val="78E090C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5">
    <w:nsid w:val="4AE277CC"/>
    <w:multiLevelType w:val="multilevel"/>
    <w:tmpl w:val="6398239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6">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47">
    <w:nsid w:val="4C3B483D"/>
    <w:multiLevelType w:val="multilevel"/>
    <w:tmpl w:val="2618CCA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8">
    <w:nsid w:val="4D661606"/>
    <w:multiLevelType w:val="multilevel"/>
    <w:tmpl w:val="ACE0A2E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9">
    <w:nsid w:val="4DE51CD5"/>
    <w:multiLevelType w:val="multilevel"/>
    <w:tmpl w:val="3A702A0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0">
    <w:nsid w:val="4E607B79"/>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1">
    <w:nsid w:val="4ED329DD"/>
    <w:multiLevelType w:val="multilevel"/>
    <w:tmpl w:val="77AEB94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2">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3">
    <w:nsid w:val="56FB20FC"/>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4">
    <w:nsid w:val="58F15BB6"/>
    <w:multiLevelType w:val="multilevel"/>
    <w:tmpl w:val="5FB2A46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5">
    <w:nsid w:val="5C015A76"/>
    <w:multiLevelType w:val="multilevel"/>
    <w:tmpl w:val="D184630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6">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57">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8">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9">
    <w:nsid w:val="65EC56FD"/>
    <w:multiLevelType w:val="multilevel"/>
    <w:tmpl w:val="EE04D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0">
    <w:nsid w:val="667559BF"/>
    <w:multiLevelType w:val="multilevel"/>
    <w:tmpl w:val="EE04D6E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1">
    <w:nsid w:val="67D2439B"/>
    <w:multiLevelType w:val="multilevel"/>
    <w:tmpl w:val="3A702A0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2">
    <w:nsid w:val="6AC9670E"/>
    <w:multiLevelType w:val="multilevel"/>
    <w:tmpl w:val="687A845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3">
    <w:nsid w:val="6C2E5FC6"/>
    <w:multiLevelType w:val="multilevel"/>
    <w:tmpl w:val="9060490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4">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65">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66">
    <w:nsid w:val="6F584BFD"/>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7">
    <w:nsid w:val="70095249"/>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8">
    <w:nsid w:val="71C4435A"/>
    <w:multiLevelType w:val="multilevel"/>
    <w:tmpl w:val="112E890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9">
    <w:nsid w:val="72BB4FE5"/>
    <w:multiLevelType w:val="multilevel"/>
    <w:tmpl w:val="B6C8C78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0">
    <w:nsid w:val="76C82AE9"/>
    <w:multiLevelType w:val="multilevel"/>
    <w:tmpl w:val="3C3429C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1">
    <w:nsid w:val="79B27EC9"/>
    <w:multiLevelType w:val="multilevel"/>
    <w:tmpl w:val="77AEB94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2">
    <w:nsid w:val="7A990491"/>
    <w:multiLevelType w:val="multilevel"/>
    <w:tmpl w:val="13E219F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3">
    <w:nsid w:val="7CBA3AA9"/>
    <w:multiLevelType w:val="multilevel"/>
    <w:tmpl w:val="31644C7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5"/>
  </w:num>
  <w:num w:numId="2">
    <w:abstractNumId w:val="65"/>
  </w:num>
  <w:num w:numId="3">
    <w:abstractNumId w:val="2"/>
  </w:num>
  <w:num w:numId="4">
    <w:abstractNumId w:val="32"/>
  </w:num>
  <w:num w:numId="5">
    <w:abstractNumId w:val="16"/>
  </w:num>
  <w:num w:numId="6">
    <w:abstractNumId w:val="46"/>
  </w:num>
  <w:num w:numId="7">
    <w:abstractNumId w:val="56"/>
  </w:num>
  <w:num w:numId="8">
    <w:abstractNumId w:val="30"/>
  </w:num>
  <w:num w:numId="9">
    <w:abstractNumId w:val="58"/>
  </w:num>
  <w:num w:numId="10">
    <w:abstractNumId w:val="64"/>
  </w:num>
  <w:num w:numId="11">
    <w:abstractNumId w:val="3"/>
  </w:num>
  <w:num w:numId="12">
    <w:abstractNumId w:val="40"/>
  </w:num>
  <w:num w:numId="13">
    <w:abstractNumId w:val="7"/>
  </w:num>
  <w:num w:numId="14">
    <w:abstractNumId w:val="57"/>
  </w:num>
  <w:num w:numId="15">
    <w:abstractNumId w:val="52"/>
  </w:num>
  <w:num w:numId="16">
    <w:abstractNumId w:val="18"/>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3"/>
  </w:num>
  <w:num w:numId="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num>
  <w:num w:numId="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6"/>
  </w:num>
  <w:num w:numId="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6"/>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7"/>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1"/>
  </w:num>
  <w:num w:numId="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9"/>
  </w:num>
  <w:num w:numId="1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3"/>
  </w:num>
  <w:num w:numId="156">
    <w:abstractNumId w:val="71"/>
  </w:num>
  <w:num w:numId="157">
    <w:abstractNumId w:val="24"/>
  </w:num>
  <w:num w:numId="1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37"/>
  </w:num>
  <w:num w:numId="1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3"/>
  </w:num>
  <w:num w:numId="1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35"/>
  </w:num>
  <w:num w:numId="165">
    <w:abstractNumId w:val="29"/>
  </w:num>
  <w:num w:numId="166">
    <w:abstractNumId w:val="59"/>
  </w:num>
  <w:num w:numId="1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0CTG7qqKIcat8kVQzjgK2h3LGjY=" w:salt="p+FvUnRnsHuLqbfMCPfW5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FF2"/>
    <w:rsid w:val="00000244"/>
    <w:rsid w:val="0000185F"/>
    <w:rsid w:val="00005200"/>
    <w:rsid w:val="0000586F"/>
    <w:rsid w:val="00007459"/>
    <w:rsid w:val="00013D86"/>
    <w:rsid w:val="00013E02"/>
    <w:rsid w:val="0002143C"/>
    <w:rsid w:val="00025A65"/>
    <w:rsid w:val="00026C31"/>
    <w:rsid w:val="00027280"/>
    <w:rsid w:val="0003022C"/>
    <w:rsid w:val="000320A7"/>
    <w:rsid w:val="00035925"/>
    <w:rsid w:val="000418DB"/>
    <w:rsid w:val="000445B9"/>
    <w:rsid w:val="000466E2"/>
    <w:rsid w:val="00067CDF"/>
    <w:rsid w:val="00074FBE"/>
    <w:rsid w:val="00083A09"/>
    <w:rsid w:val="0009005E"/>
    <w:rsid w:val="000902BC"/>
    <w:rsid w:val="00091935"/>
    <w:rsid w:val="00092857"/>
    <w:rsid w:val="000A0723"/>
    <w:rsid w:val="000A20A9"/>
    <w:rsid w:val="000A48B1"/>
    <w:rsid w:val="000A5928"/>
    <w:rsid w:val="000B3143"/>
    <w:rsid w:val="000C6B05"/>
    <w:rsid w:val="000C6DD6"/>
    <w:rsid w:val="000C73D4"/>
    <w:rsid w:val="000D3D4C"/>
    <w:rsid w:val="000D4F51"/>
    <w:rsid w:val="000D718B"/>
    <w:rsid w:val="000E0C46"/>
    <w:rsid w:val="000F030C"/>
    <w:rsid w:val="000F129C"/>
    <w:rsid w:val="000F35DD"/>
    <w:rsid w:val="001056DE"/>
    <w:rsid w:val="00112175"/>
    <w:rsid w:val="001124C0"/>
    <w:rsid w:val="0013175F"/>
    <w:rsid w:val="00147603"/>
    <w:rsid w:val="00150A26"/>
    <w:rsid w:val="001512B4"/>
    <w:rsid w:val="001620A5"/>
    <w:rsid w:val="001622F7"/>
    <w:rsid w:val="00164E53"/>
    <w:rsid w:val="0016699D"/>
    <w:rsid w:val="00175159"/>
    <w:rsid w:val="00176208"/>
    <w:rsid w:val="0018211B"/>
    <w:rsid w:val="001840D3"/>
    <w:rsid w:val="001900F8"/>
    <w:rsid w:val="00191258"/>
    <w:rsid w:val="00191DC3"/>
    <w:rsid w:val="00192680"/>
    <w:rsid w:val="00193037"/>
    <w:rsid w:val="00193A2C"/>
    <w:rsid w:val="001A288E"/>
    <w:rsid w:val="001B48B7"/>
    <w:rsid w:val="001B6DC2"/>
    <w:rsid w:val="001C149C"/>
    <w:rsid w:val="001C21AC"/>
    <w:rsid w:val="001C47BA"/>
    <w:rsid w:val="001C52A4"/>
    <w:rsid w:val="001C59EA"/>
    <w:rsid w:val="001C5B64"/>
    <w:rsid w:val="001D0350"/>
    <w:rsid w:val="001D406C"/>
    <w:rsid w:val="001D41EE"/>
    <w:rsid w:val="001E0380"/>
    <w:rsid w:val="001E13B1"/>
    <w:rsid w:val="001E26FF"/>
    <w:rsid w:val="001F3A19"/>
    <w:rsid w:val="00215C4C"/>
    <w:rsid w:val="00230678"/>
    <w:rsid w:val="00234467"/>
    <w:rsid w:val="00237D8D"/>
    <w:rsid w:val="00241DA2"/>
    <w:rsid w:val="00247FEE"/>
    <w:rsid w:val="00250E7D"/>
    <w:rsid w:val="0025237D"/>
    <w:rsid w:val="002565D5"/>
    <w:rsid w:val="0026138D"/>
    <w:rsid w:val="002622C0"/>
    <w:rsid w:val="00270CC7"/>
    <w:rsid w:val="002778AE"/>
    <w:rsid w:val="0028269A"/>
    <w:rsid w:val="00283590"/>
    <w:rsid w:val="00285C21"/>
    <w:rsid w:val="00286764"/>
    <w:rsid w:val="00286973"/>
    <w:rsid w:val="00292BB3"/>
    <w:rsid w:val="00294E70"/>
    <w:rsid w:val="002A1924"/>
    <w:rsid w:val="002A7002"/>
    <w:rsid w:val="002A7420"/>
    <w:rsid w:val="002B0F12"/>
    <w:rsid w:val="002B1308"/>
    <w:rsid w:val="002B4554"/>
    <w:rsid w:val="002C4AE4"/>
    <w:rsid w:val="002C72D8"/>
    <w:rsid w:val="002C7677"/>
    <w:rsid w:val="002C76CA"/>
    <w:rsid w:val="002D11FA"/>
    <w:rsid w:val="002E0DDF"/>
    <w:rsid w:val="002E2906"/>
    <w:rsid w:val="002E5635"/>
    <w:rsid w:val="002E59F8"/>
    <w:rsid w:val="002E64C3"/>
    <w:rsid w:val="002E6A2C"/>
    <w:rsid w:val="002F06C4"/>
    <w:rsid w:val="002F1D8C"/>
    <w:rsid w:val="002F21DA"/>
    <w:rsid w:val="00301F39"/>
    <w:rsid w:val="00325926"/>
    <w:rsid w:val="00327A8A"/>
    <w:rsid w:val="00336610"/>
    <w:rsid w:val="00343F73"/>
    <w:rsid w:val="00345060"/>
    <w:rsid w:val="00346336"/>
    <w:rsid w:val="0035323B"/>
    <w:rsid w:val="00356DBE"/>
    <w:rsid w:val="003609D2"/>
    <w:rsid w:val="00363F22"/>
    <w:rsid w:val="0037305C"/>
    <w:rsid w:val="00375564"/>
    <w:rsid w:val="00375A69"/>
    <w:rsid w:val="00383191"/>
    <w:rsid w:val="00386DED"/>
    <w:rsid w:val="003912E7"/>
    <w:rsid w:val="00393947"/>
    <w:rsid w:val="003A2275"/>
    <w:rsid w:val="003A6A4F"/>
    <w:rsid w:val="003A7088"/>
    <w:rsid w:val="003A75D2"/>
    <w:rsid w:val="003B00DF"/>
    <w:rsid w:val="003B1275"/>
    <w:rsid w:val="003B1778"/>
    <w:rsid w:val="003C11CB"/>
    <w:rsid w:val="003C315F"/>
    <w:rsid w:val="003C4959"/>
    <w:rsid w:val="003C75F3"/>
    <w:rsid w:val="003C78A3"/>
    <w:rsid w:val="003E16D9"/>
    <w:rsid w:val="003E1867"/>
    <w:rsid w:val="003E5729"/>
    <w:rsid w:val="003E609B"/>
    <w:rsid w:val="003F4EE0"/>
    <w:rsid w:val="00402153"/>
    <w:rsid w:val="00402FC1"/>
    <w:rsid w:val="00425082"/>
    <w:rsid w:val="00431DEB"/>
    <w:rsid w:val="00446B29"/>
    <w:rsid w:val="00453F9A"/>
    <w:rsid w:val="004626CC"/>
    <w:rsid w:val="0046770F"/>
    <w:rsid w:val="00471E91"/>
    <w:rsid w:val="00474675"/>
    <w:rsid w:val="0047470C"/>
    <w:rsid w:val="00482447"/>
    <w:rsid w:val="004910BD"/>
    <w:rsid w:val="004A088A"/>
    <w:rsid w:val="004A35F9"/>
    <w:rsid w:val="004A7D3C"/>
    <w:rsid w:val="004B24C1"/>
    <w:rsid w:val="004C292F"/>
    <w:rsid w:val="004C300C"/>
    <w:rsid w:val="004E0F10"/>
    <w:rsid w:val="004E1153"/>
    <w:rsid w:val="004E5B80"/>
    <w:rsid w:val="00503D75"/>
    <w:rsid w:val="00510280"/>
    <w:rsid w:val="00512FAB"/>
    <w:rsid w:val="00513D73"/>
    <w:rsid w:val="00514A43"/>
    <w:rsid w:val="00516F23"/>
    <w:rsid w:val="005174E5"/>
    <w:rsid w:val="00522393"/>
    <w:rsid w:val="00522620"/>
    <w:rsid w:val="00525656"/>
    <w:rsid w:val="00534C02"/>
    <w:rsid w:val="00541299"/>
    <w:rsid w:val="0054264B"/>
    <w:rsid w:val="00543786"/>
    <w:rsid w:val="00553197"/>
    <w:rsid w:val="005533D7"/>
    <w:rsid w:val="00557D56"/>
    <w:rsid w:val="0056384E"/>
    <w:rsid w:val="005703DE"/>
    <w:rsid w:val="0058464E"/>
    <w:rsid w:val="005A01CB"/>
    <w:rsid w:val="005A14C7"/>
    <w:rsid w:val="005A37A2"/>
    <w:rsid w:val="005A58FF"/>
    <w:rsid w:val="005A5EAF"/>
    <w:rsid w:val="005A64C0"/>
    <w:rsid w:val="005B3C11"/>
    <w:rsid w:val="005C1C28"/>
    <w:rsid w:val="005C6DB5"/>
    <w:rsid w:val="005E19E7"/>
    <w:rsid w:val="005E6B2C"/>
    <w:rsid w:val="005F3E00"/>
    <w:rsid w:val="0061716C"/>
    <w:rsid w:val="0062109A"/>
    <w:rsid w:val="0062132E"/>
    <w:rsid w:val="006243A1"/>
    <w:rsid w:val="0062637B"/>
    <w:rsid w:val="00632E56"/>
    <w:rsid w:val="006356CD"/>
    <w:rsid w:val="00635CBA"/>
    <w:rsid w:val="00641BA3"/>
    <w:rsid w:val="0064338B"/>
    <w:rsid w:val="00646031"/>
    <w:rsid w:val="00646542"/>
    <w:rsid w:val="006504F4"/>
    <w:rsid w:val="00654BC9"/>
    <w:rsid w:val="00655085"/>
    <w:rsid w:val="006552FD"/>
    <w:rsid w:val="00663AF3"/>
    <w:rsid w:val="00666B6C"/>
    <w:rsid w:val="00667AA4"/>
    <w:rsid w:val="00682682"/>
    <w:rsid w:val="00682702"/>
    <w:rsid w:val="00692368"/>
    <w:rsid w:val="006A2EBC"/>
    <w:rsid w:val="006A5EA0"/>
    <w:rsid w:val="006A783B"/>
    <w:rsid w:val="006A7B33"/>
    <w:rsid w:val="006B4E13"/>
    <w:rsid w:val="006B5CEA"/>
    <w:rsid w:val="006B75DD"/>
    <w:rsid w:val="006C1F96"/>
    <w:rsid w:val="006C67E0"/>
    <w:rsid w:val="006C7ABA"/>
    <w:rsid w:val="006D0D60"/>
    <w:rsid w:val="006D1122"/>
    <w:rsid w:val="006D3C00"/>
    <w:rsid w:val="006E2499"/>
    <w:rsid w:val="006E3675"/>
    <w:rsid w:val="006E3A7F"/>
    <w:rsid w:val="006E4A7F"/>
    <w:rsid w:val="00704DF6"/>
    <w:rsid w:val="0070651C"/>
    <w:rsid w:val="007132A3"/>
    <w:rsid w:val="00716421"/>
    <w:rsid w:val="00720E7A"/>
    <w:rsid w:val="00724EFB"/>
    <w:rsid w:val="007272F6"/>
    <w:rsid w:val="007419C3"/>
    <w:rsid w:val="0074528E"/>
    <w:rsid w:val="007467A7"/>
    <w:rsid w:val="007469DD"/>
    <w:rsid w:val="0074741B"/>
    <w:rsid w:val="0074759E"/>
    <w:rsid w:val="007478EA"/>
    <w:rsid w:val="00747A9B"/>
    <w:rsid w:val="007514CE"/>
    <w:rsid w:val="0075415C"/>
    <w:rsid w:val="00757BEB"/>
    <w:rsid w:val="00763502"/>
    <w:rsid w:val="00766D02"/>
    <w:rsid w:val="00782746"/>
    <w:rsid w:val="007913AB"/>
    <w:rsid w:val="007914F7"/>
    <w:rsid w:val="00794119"/>
    <w:rsid w:val="007A4836"/>
    <w:rsid w:val="007A497B"/>
    <w:rsid w:val="007A4CD7"/>
    <w:rsid w:val="007A6008"/>
    <w:rsid w:val="007B1625"/>
    <w:rsid w:val="007B30F3"/>
    <w:rsid w:val="007B4061"/>
    <w:rsid w:val="007B706E"/>
    <w:rsid w:val="007B71EB"/>
    <w:rsid w:val="007C2895"/>
    <w:rsid w:val="007C6205"/>
    <w:rsid w:val="007C686A"/>
    <w:rsid w:val="007C702D"/>
    <w:rsid w:val="007C728E"/>
    <w:rsid w:val="007D2C53"/>
    <w:rsid w:val="007D3D60"/>
    <w:rsid w:val="007E1980"/>
    <w:rsid w:val="007E4B76"/>
    <w:rsid w:val="007E5EA8"/>
    <w:rsid w:val="007E5EF0"/>
    <w:rsid w:val="007E6DA3"/>
    <w:rsid w:val="007F0CF1"/>
    <w:rsid w:val="007F12A5"/>
    <w:rsid w:val="007F315B"/>
    <w:rsid w:val="007F4CF1"/>
    <w:rsid w:val="007F758D"/>
    <w:rsid w:val="007F7D52"/>
    <w:rsid w:val="0080654C"/>
    <w:rsid w:val="008071C6"/>
    <w:rsid w:val="00817A00"/>
    <w:rsid w:val="00817AF8"/>
    <w:rsid w:val="008233C1"/>
    <w:rsid w:val="008335C3"/>
    <w:rsid w:val="00835DB3"/>
    <w:rsid w:val="0083617B"/>
    <w:rsid w:val="008371BD"/>
    <w:rsid w:val="008449C9"/>
    <w:rsid w:val="008504A8"/>
    <w:rsid w:val="0085282E"/>
    <w:rsid w:val="00855B7C"/>
    <w:rsid w:val="008562EE"/>
    <w:rsid w:val="0087198C"/>
    <w:rsid w:val="00872C1F"/>
    <w:rsid w:val="00873B42"/>
    <w:rsid w:val="008856D8"/>
    <w:rsid w:val="008921AC"/>
    <w:rsid w:val="00892E82"/>
    <w:rsid w:val="00896BD9"/>
    <w:rsid w:val="008A52F4"/>
    <w:rsid w:val="008B72A0"/>
    <w:rsid w:val="008C1B58"/>
    <w:rsid w:val="008C39AE"/>
    <w:rsid w:val="008C590D"/>
    <w:rsid w:val="008C6D90"/>
    <w:rsid w:val="008E031B"/>
    <w:rsid w:val="008E2CE4"/>
    <w:rsid w:val="008E7029"/>
    <w:rsid w:val="008E7EF6"/>
    <w:rsid w:val="008F1F98"/>
    <w:rsid w:val="008F6758"/>
    <w:rsid w:val="009040DD"/>
    <w:rsid w:val="00905B47"/>
    <w:rsid w:val="00907052"/>
    <w:rsid w:val="00910ED3"/>
    <w:rsid w:val="0091331C"/>
    <w:rsid w:val="009138BD"/>
    <w:rsid w:val="009279DE"/>
    <w:rsid w:val="00930116"/>
    <w:rsid w:val="0094212C"/>
    <w:rsid w:val="00950F86"/>
    <w:rsid w:val="00954689"/>
    <w:rsid w:val="00960D66"/>
    <w:rsid w:val="009617C9"/>
    <w:rsid w:val="00961C93"/>
    <w:rsid w:val="00965324"/>
    <w:rsid w:val="0097091E"/>
    <w:rsid w:val="009760D3"/>
    <w:rsid w:val="00977132"/>
    <w:rsid w:val="00981A4B"/>
    <w:rsid w:val="00982501"/>
    <w:rsid w:val="00982A73"/>
    <w:rsid w:val="009877D3"/>
    <w:rsid w:val="00992D19"/>
    <w:rsid w:val="00994E8F"/>
    <w:rsid w:val="009951DC"/>
    <w:rsid w:val="009959BB"/>
    <w:rsid w:val="00997158"/>
    <w:rsid w:val="009977FE"/>
    <w:rsid w:val="009A26C9"/>
    <w:rsid w:val="009A3A7C"/>
    <w:rsid w:val="009B2639"/>
    <w:rsid w:val="009B2ADB"/>
    <w:rsid w:val="009B3E3E"/>
    <w:rsid w:val="009B5EEF"/>
    <w:rsid w:val="009B603A"/>
    <w:rsid w:val="009C2D0E"/>
    <w:rsid w:val="009C3DAC"/>
    <w:rsid w:val="009C42E0"/>
    <w:rsid w:val="009D3C67"/>
    <w:rsid w:val="009D5362"/>
    <w:rsid w:val="009E1415"/>
    <w:rsid w:val="009E4D62"/>
    <w:rsid w:val="009E6116"/>
    <w:rsid w:val="009F3560"/>
    <w:rsid w:val="009F728C"/>
    <w:rsid w:val="00A02E43"/>
    <w:rsid w:val="00A065F9"/>
    <w:rsid w:val="00A07F34"/>
    <w:rsid w:val="00A15E33"/>
    <w:rsid w:val="00A17FF2"/>
    <w:rsid w:val="00A22154"/>
    <w:rsid w:val="00A25C38"/>
    <w:rsid w:val="00A36BBE"/>
    <w:rsid w:val="00A4307A"/>
    <w:rsid w:val="00A47EBB"/>
    <w:rsid w:val="00A51CDD"/>
    <w:rsid w:val="00A635D9"/>
    <w:rsid w:val="00A6730D"/>
    <w:rsid w:val="00A70136"/>
    <w:rsid w:val="00A71625"/>
    <w:rsid w:val="00A71B9B"/>
    <w:rsid w:val="00A751C7"/>
    <w:rsid w:val="00A85B85"/>
    <w:rsid w:val="00A87844"/>
    <w:rsid w:val="00A96788"/>
    <w:rsid w:val="00AA038C"/>
    <w:rsid w:val="00AA7A09"/>
    <w:rsid w:val="00AB3B50"/>
    <w:rsid w:val="00AB69E6"/>
    <w:rsid w:val="00AC05B1"/>
    <w:rsid w:val="00AD1D36"/>
    <w:rsid w:val="00AD356C"/>
    <w:rsid w:val="00AE2914"/>
    <w:rsid w:val="00AE6D15"/>
    <w:rsid w:val="00B04182"/>
    <w:rsid w:val="00B07AE3"/>
    <w:rsid w:val="00B11430"/>
    <w:rsid w:val="00B16678"/>
    <w:rsid w:val="00B23309"/>
    <w:rsid w:val="00B27754"/>
    <w:rsid w:val="00B27883"/>
    <w:rsid w:val="00B353EB"/>
    <w:rsid w:val="00B439C4"/>
    <w:rsid w:val="00B4535E"/>
    <w:rsid w:val="00B52A8C"/>
    <w:rsid w:val="00B636A8"/>
    <w:rsid w:val="00B665C6"/>
    <w:rsid w:val="00B805AF"/>
    <w:rsid w:val="00B869EC"/>
    <w:rsid w:val="00B87611"/>
    <w:rsid w:val="00B9397A"/>
    <w:rsid w:val="00B9633D"/>
    <w:rsid w:val="00BA26C9"/>
    <w:rsid w:val="00BA2EBE"/>
    <w:rsid w:val="00BA3DAE"/>
    <w:rsid w:val="00BB0F28"/>
    <w:rsid w:val="00BB458A"/>
    <w:rsid w:val="00BB7EE5"/>
    <w:rsid w:val="00BC7187"/>
    <w:rsid w:val="00BD00D3"/>
    <w:rsid w:val="00BD1659"/>
    <w:rsid w:val="00BD3654"/>
    <w:rsid w:val="00BD3AA9"/>
    <w:rsid w:val="00BD4A18"/>
    <w:rsid w:val="00BD6289"/>
    <w:rsid w:val="00BD68EE"/>
    <w:rsid w:val="00BD6DB2"/>
    <w:rsid w:val="00BE11CF"/>
    <w:rsid w:val="00BE21AB"/>
    <w:rsid w:val="00BE4206"/>
    <w:rsid w:val="00BE531D"/>
    <w:rsid w:val="00BE55CB"/>
    <w:rsid w:val="00BE6A3F"/>
    <w:rsid w:val="00BF617A"/>
    <w:rsid w:val="00C0379D"/>
    <w:rsid w:val="00C03931"/>
    <w:rsid w:val="00C05FE3"/>
    <w:rsid w:val="00C2136D"/>
    <w:rsid w:val="00C214EE"/>
    <w:rsid w:val="00C2314B"/>
    <w:rsid w:val="00C24971"/>
    <w:rsid w:val="00C26BE5"/>
    <w:rsid w:val="00C26E4D"/>
    <w:rsid w:val="00C27909"/>
    <w:rsid w:val="00C27B03"/>
    <w:rsid w:val="00C314E1"/>
    <w:rsid w:val="00C31D3D"/>
    <w:rsid w:val="00C34397"/>
    <w:rsid w:val="00C4095D"/>
    <w:rsid w:val="00C47826"/>
    <w:rsid w:val="00C551F3"/>
    <w:rsid w:val="00C601D2"/>
    <w:rsid w:val="00C657AB"/>
    <w:rsid w:val="00C65BCC"/>
    <w:rsid w:val="00C66970"/>
    <w:rsid w:val="00C71FFA"/>
    <w:rsid w:val="00C8691C"/>
    <w:rsid w:val="00CA168A"/>
    <w:rsid w:val="00CA357E"/>
    <w:rsid w:val="00CA44F9"/>
    <w:rsid w:val="00CA4A69"/>
    <w:rsid w:val="00CA63FD"/>
    <w:rsid w:val="00CB6FDD"/>
    <w:rsid w:val="00CC21E1"/>
    <w:rsid w:val="00CC3E0C"/>
    <w:rsid w:val="00CC58D3"/>
    <w:rsid w:val="00CC784D"/>
    <w:rsid w:val="00CD0181"/>
    <w:rsid w:val="00CD2FC9"/>
    <w:rsid w:val="00CE7670"/>
    <w:rsid w:val="00D0337B"/>
    <w:rsid w:val="00D041DD"/>
    <w:rsid w:val="00D079B2"/>
    <w:rsid w:val="00D114E9"/>
    <w:rsid w:val="00D21F94"/>
    <w:rsid w:val="00D22723"/>
    <w:rsid w:val="00D237F4"/>
    <w:rsid w:val="00D2793D"/>
    <w:rsid w:val="00D429C6"/>
    <w:rsid w:val="00D46BBB"/>
    <w:rsid w:val="00D47748"/>
    <w:rsid w:val="00D54CC3"/>
    <w:rsid w:val="00D6041A"/>
    <w:rsid w:val="00D633EB"/>
    <w:rsid w:val="00D66500"/>
    <w:rsid w:val="00D67D6E"/>
    <w:rsid w:val="00D7729A"/>
    <w:rsid w:val="00D8228C"/>
    <w:rsid w:val="00D82FF7"/>
    <w:rsid w:val="00D847FE"/>
    <w:rsid w:val="00D925CA"/>
    <w:rsid w:val="00D964EA"/>
    <w:rsid w:val="00D966D0"/>
    <w:rsid w:val="00DA0C59"/>
    <w:rsid w:val="00DA3991"/>
    <w:rsid w:val="00DB7E6C"/>
    <w:rsid w:val="00DC16F2"/>
    <w:rsid w:val="00DC5B2F"/>
    <w:rsid w:val="00DD5A29"/>
    <w:rsid w:val="00DD5D9D"/>
    <w:rsid w:val="00DD7D9E"/>
    <w:rsid w:val="00DE35CB"/>
    <w:rsid w:val="00DF21E9"/>
    <w:rsid w:val="00E00F14"/>
    <w:rsid w:val="00E06386"/>
    <w:rsid w:val="00E10322"/>
    <w:rsid w:val="00E24EB4"/>
    <w:rsid w:val="00E320ED"/>
    <w:rsid w:val="00E33AFB"/>
    <w:rsid w:val="00E34218"/>
    <w:rsid w:val="00E46282"/>
    <w:rsid w:val="00E5068B"/>
    <w:rsid w:val="00E5216E"/>
    <w:rsid w:val="00E53DDB"/>
    <w:rsid w:val="00E77A1C"/>
    <w:rsid w:val="00E82344"/>
    <w:rsid w:val="00E84273"/>
    <w:rsid w:val="00E84C82"/>
    <w:rsid w:val="00E84D64"/>
    <w:rsid w:val="00E87408"/>
    <w:rsid w:val="00E914C4"/>
    <w:rsid w:val="00E934F5"/>
    <w:rsid w:val="00E96961"/>
    <w:rsid w:val="00E96B98"/>
    <w:rsid w:val="00EA55F1"/>
    <w:rsid w:val="00EA72EC"/>
    <w:rsid w:val="00EB11CB"/>
    <w:rsid w:val="00EB275A"/>
    <w:rsid w:val="00EB786A"/>
    <w:rsid w:val="00EC1578"/>
    <w:rsid w:val="00EC1C72"/>
    <w:rsid w:val="00EC2AD3"/>
    <w:rsid w:val="00EC3CC9"/>
    <w:rsid w:val="00EC680A"/>
    <w:rsid w:val="00EE2BED"/>
    <w:rsid w:val="00EE374B"/>
    <w:rsid w:val="00F11BB5"/>
    <w:rsid w:val="00F1417B"/>
    <w:rsid w:val="00F21BB4"/>
    <w:rsid w:val="00F30777"/>
    <w:rsid w:val="00F34B99"/>
    <w:rsid w:val="00F41942"/>
    <w:rsid w:val="00F52DAB"/>
    <w:rsid w:val="00F543F0"/>
    <w:rsid w:val="00F5476E"/>
    <w:rsid w:val="00F56703"/>
    <w:rsid w:val="00F81D29"/>
    <w:rsid w:val="00F84430"/>
    <w:rsid w:val="00F91C4D"/>
    <w:rsid w:val="00F92FD9"/>
    <w:rsid w:val="00F93B61"/>
    <w:rsid w:val="00FA3E51"/>
    <w:rsid w:val="00FA48B5"/>
    <w:rsid w:val="00FA6684"/>
    <w:rsid w:val="00FA731E"/>
    <w:rsid w:val="00FB078D"/>
    <w:rsid w:val="00FB2B38"/>
    <w:rsid w:val="00FB73C6"/>
    <w:rsid w:val="00FC0720"/>
    <w:rsid w:val="00FC6358"/>
    <w:rsid w:val="00FD1C78"/>
    <w:rsid w:val="00FD203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37305C"/>
    <w:pPr>
      <w:keepNext/>
      <w:keepLines/>
      <w:numPr>
        <w:numId w:val="62"/>
      </w:numPr>
      <w:spacing w:before="340" w:after="330" w:line="578" w:lineRule="auto"/>
      <w:outlineLvl w:val="0"/>
    </w:pPr>
    <w:rPr>
      <w:b/>
      <w:bCs/>
      <w:kern w:val="44"/>
      <w:sz w:val="30"/>
      <w:szCs w:val="44"/>
    </w:rPr>
  </w:style>
  <w:style w:type="paragraph" w:styleId="2">
    <w:name w:val="heading 2"/>
    <w:aliases w:val="H2"/>
    <w:basedOn w:val="aff2"/>
    <w:next w:val="aff2"/>
    <w:link w:val="2Char"/>
    <w:qFormat/>
    <w:rsid w:val="0037305C"/>
    <w:pPr>
      <w:keepNext/>
      <w:keepLines/>
      <w:numPr>
        <w:ilvl w:val="1"/>
        <w:numId w:val="62"/>
      </w:numPr>
      <w:spacing w:before="260" w:after="260" w:line="360" w:lineRule="auto"/>
      <w:outlineLvl w:val="1"/>
    </w:pPr>
    <w:rPr>
      <w:rFonts w:ascii="宋体" w:hAnsi="Arial"/>
      <w:b/>
      <w:bCs/>
      <w:sz w:val="24"/>
      <w:szCs w:val="32"/>
    </w:rPr>
  </w:style>
  <w:style w:type="paragraph" w:styleId="3">
    <w:name w:val="heading 3"/>
    <w:aliases w:val="h3,3rd level"/>
    <w:basedOn w:val="aff2"/>
    <w:next w:val="aff2"/>
    <w:link w:val="3Char"/>
    <w:qFormat/>
    <w:rsid w:val="0037305C"/>
    <w:pPr>
      <w:keepNext/>
      <w:numPr>
        <w:ilvl w:val="2"/>
        <w:numId w:val="62"/>
      </w:numPr>
      <w:outlineLvl w:val="2"/>
    </w:pPr>
    <w:rPr>
      <w:rFonts w:ascii="宋体" w:hAnsi="宋体"/>
      <w:b/>
      <w:bCs/>
      <w:sz w:val="24"/>
    </w:rPr>
  </w:style>
  <w:style w:type="paragraph" w:styleId="4">
    <w:name w:val="heading 4"/>
    <w:basedOn w:val="aff2"/>
    <w:next w:val="aff2"/>
    <w:link w:val="4Char"/>
    <w:qFormat/>
    <w:rsid w:val="0037305C"/>
    <w:pPr>
      <w:keepNext/>
      <w:keepLines/>
      <w:numPr>
        <w:ilvl w:val="3"/>
        <w:numId w:val="62"/>
      </w:numPr>
      <w:spacing w:line="377" w:lineRule="auto"/>
      <w:outlineLvl w:val="3"/>
    </w:pPr>
    <w:rPr>
      <w:rFonts w:ascii="宋体" w:hAnsi="Arial"/>
      <w:b/>
      <w:bCs/>
      <w:sz w:val="24"/>
      <w:szCs w:val="28"/>
    </w:rPr>
  </w:style>
  <w:style w:type="paragraph" w:styleId="5">
    <w:name w:val="heading 5"/>
    <w:basedOn w:val="aff2"/>
    <w:next w:val="aff2"/>
    <w:link w:val="5Char"/>
    <w:qFormat/>
    <w:rsid w:val="0037305C"/>
    <w:pPr>
      <w:keepNext/>
      <w:keepLines/>
      <w:numPr>
        <w:ilvl w:val="4"/>
        <w:numId w:val="62"/>
      </w:numPr>
      <w:spacing w:before="280" w:after="290" w:line="376" w:lineRule="auto"/>
      <w:outlineLvl w:val="4"/>
    </w:pPr>
    <w:rPr>
      <w:b/>
      <w:bCs/>
      <w:sz w:val="28"/>
      <w:szCs w:val="28"/>
    </w:rPr>
  </w:style>
  <w:style w:type="paragraph" w:styleId="6">
    <w:name w:val="heading 6"/>
    <w:basedOn w:val="aff2"/>
    <w:next w:val="aff2"/>
    <w:link w:val="6Char"/>
    <w:qFormat/>
    <w:rsid w:val="0037305C"/>
    <w:pPr>
      <w:keepNext/>
      <w:keepLines/>
      <w:numPr>
        <w:ilvl w:val="5"/>
        <w:numId w:val="62"/>
      </w:numPr>
      <w:spacing w:before="240" w:after="64" w:line="320" w:lineRule="auto"/>
      <w:outlineLvl w:val="5"/>
    </w:pPr>
    <w:rPr>
      <w:rFonts w:ascii="Arial" w:eastAsia="黑体" w:hAnsi="Arial"/>
      <w:b/>
      <w:bCs/>
      <w:sz w:val="24"/>
    </w:rPr>
  </w:style>
  <w:style w:type="paragraph" w:styleId="7">
    <w:name w:val="heading 7"/>
    <w:basedOn w:val="aff2"/>
    <w:next w:val="aff2"/>
    <w:link w:val="7Char"/>
    <w:qFormat/>
    <w:rsid w:val="0037305C"/>
    <w:pPr>
      <w:keepNext/>
      <w:keepLines/>
      <w:numPr>
        <w:ilvl w:val="6"/>
        <w:numId w:val="62"/>
      </w:numPr>
      <w:spacing w:before="240" w:after="64" w:line="320" w:lineRule="auto"/>
      <w:outlineLvl w:val="6"/>
    </w:pPr>
    <w:rPr>
      <w:b/>
      <w:bCs/>
      <w:sz w:val="24"/>
    </w:rPr>
  </w:style>
  <w:style w:type="paragraph" w:styleId="8">
    <w:name w:val="heading 8"/>
    <w:basedOn w:val="aff2"/>
    <w:next w:val="aff2"/>
    <w:link w:val="8Char"/>
    <w:qFormat/>
    <w:rsid w:val="0037305C"/>
    <w:pPr>
      <w:keepNext/>
      <w:keepLines/>
      <w:numPr>
        <w:ilvl w:val="7"/>
        <w:numId w:val="62"/>
      </w:numPr>
      <w:spacing w:before="240" w:after="64" w:line="320" w:lineRule="auto"/>
      <w:outlineLvl w:val="7"/>
    </w:pPr>
    <w:rPr>
      <w:rFonts w:ascii="Arial" w:eastAsia="黑体" w:hAnsi="Arial"/>
      <w:sz w:val="24"/>
    </w:rPr>
  </w:style>
  <w:style w:type="paragraph" w:styleId="9">
    <w:name w:val="heading 9"/>
    <w:basedOn w:val="aff2"/>
    <w:next w:val="aff2"/>
    <w:link w:val="9Char"/>
    <w:qFormat/>
    <w:rsid w:val="0037305C"/>
    <w:pPr>
      <w:keepNext/>
      <w:keepLines/>
      <w:numPr>
        <w:ilvl w:val="8"/>
        <w:numId w:val="62"/>
      </w:numPr>
      <w:spacing w:before="240" w:after="64" w:line="320" w:lineRule="auto"/>
      <w:outlineLvl w:val="8"/>
    </w:pPr>
    <w:rPr>
      <w:rFonts w:ascii="Arial" w:eastAsia="黑体" w:hAnsi="Arial"/>
      <w:sz w:val="24"/>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6"/>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6"/>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93"/>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93"/>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93"/>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0">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0">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0">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0">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0">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0">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1">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1">
    <w:name w:val="index 4"/>
    <w:basedOn w:val="aff2"/>
    <w:next w:val="aff2"/>
    <w:autoRedefine/>
    <w:rsid w:val="00083A09"/>
    <w:pPr>
      <w:ind w:left="840" w:hanging="210"/>
      <w:jc w:val="left"/>
    </w:pPr>
    <w:rPr>
      <w:rFonts w:ascii="Calibri" w:hAnsi="Calibri"/>
      <w:sz w:val="20"/>
      <w:szCs w:val="20"/>
    </w:rPr>
  </w:style>
  <w:style w:type="paragraph" w:styleId="51">
    <w:name w:val="index 5"/>
    <w:basedOn w:val="aff2"/>
    <w:next w:val="aff2"/>
    <w:autoRedefine/>
    <w:rsid w:val="00083A09"/>
    <w:pPr>
      <w:ind w:left="1050" w:hanging="210"/>
      <w:jc w:val="left"/>
    </w:pPr>
    <w:rPr>
      <w:rFonts w:ascii="Calibri" w:hAnsi="Calibri"/>
      <w:sz w:val="20"/>
      <w:szCs w:val="20"/>
    </w:rPr>
  </w:style>
  <w:style w:type="paragraph" w:styleId="61">
    <w:name w:val="index 6"/>
    <w:basedOn w:val="aff2"/>
    <w:next w:val="aff2"/>
    <w:autoRedefine/>
    <w:rsid w:val="00083A09"/>
    <w:pPr>
      <w:ind w:left="1260" w:hanging="210"/>
      <w:jc w:val="left"/>
    </w:pPr>
    <w:rPr>
      <w:rFonts w:ascii="Calibri" w:hAnsi="Calibri"/>
      <w:sz w:val="20"/>
      <w:szCs w:val="20"/>
    </w:rPr>
  </w:style>
  <w:style w:type="paragraph" w:styleId="71">
    <w:name w:val="index 7"/>
    <w:basedOn w:val="aff2"/>
    <w:next w:val="aff2"/>
    <w:autoRedefine/>
    <w:rsid w:val="00083A09"/>
    <w:pPr>
      <w:ind w:left="1470" w:hanging="210"/>
      <w:jc w:val="left"/>
    </w:pPr>
    <w:rPr>
      <w:rFonts w:ascii="Calibri" w:hAnsi="Calibri"/>
      <w:sz w:val="20"/>
      <w:szCs w:val="20"/>
    </w:rPr>
  </w:style>
  <w:style w:type="paragraph" w:styleId="81">
    <w:name w:val="index 8"/>
    <w:basedOn w:val="aff2"/>
    <w:next w:val="aff2"/>
    <w:autoRedefine/>
    <w:rsid w:val="00083A09"/>
    <w:pPr>
      <w:ind w:left="1680" w:hanging="210"/>
      <w:jc w:val="left"/>
    </w:pPr>
    <w:rPr>
      <w:rFonts w:ascii="Calibri" w:hAnsi="Calibri"/>
      <w:sz w:val="20"/>
      <w:szCs w:val="20"/>
    </w:rPr>
  </w:style>
  <w:style w:type="paragraph" w:styleId="91">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2">
    <w:name w:val="访问过的超链接1"/>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2">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终结线"/>
    <w:basedOn w:val="aff2"/>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rsid w:val="0037305C"/>
    <w:rPr>
      <w:b/>
      <w:bCs/>
      <w:kern w:val="44"/>
      <w:sz w:val="30"/>
      <w:szCs w:val="44"/>
    </w:rPr>
  </w:style>
  <w:style w:type="paragraph" w:styleId="13">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7">
    <w:name w:val="toc 2"/>
    <w:basedOn w:val="aff2"/>
    <w:next w:val="aff2"/>
    <w:autoRedefine/>
    <w:uiPriority w:val="39"/>
    <w:rsid w:val="00961C93"/>
    <w:pPr>
      <w:tabs>
        <w:tab w:val="right" w:leader="dot" w:pos="9241"/>
      </w:tabs>
    </w:pPr>
    <w:rPr>
      <w:rFonts w:ascii="宋体"/>
      <w:szCs w:val="21"/>
    </w:rPr>
  </w:style>
  <w:style w:type="character" w:customStyle="1" w:styleId="2Char">
    <w:name w:val="标题 2 Char"/>
    <w:aliases w:val="H2 Char"/>
    <w:link w:val="2"/>
    <w:rsid w:val="0037305C"/>
    <w:rPr>
      <w:rFonts w:ascii="宋体" w:hAnsi="Arial"/>
      <w:b/>
      <w:bCs/>
      <w:kern w:val="2"/>
      <w:sz w:val="24"/>
      <w:szCs w:val="32"/>
    </w:rPr>
  </w:style>
  <w:style w:type="character" w:customStyle="1" w:styleId="3Char">
    <w:name w:val="标题 3 Char"/>
    <w:aliases w:val="h3 Char,3rd level Char"/>
    <w:link w:val="3"/>
    <w:rsid w:val="0037305C"/>
    <w:rPr>
      <w:rFonts w:ascii="宋体" w:hAnsi="宋体"/>
      <w:b/>
      <w:bCs/>
      <w:kern w:val="2"/>
      <w:sz w:val="24"/>
      <w:szCs w:val="24"/>
    </w:rPr>
  </w:style>
  <w:style w:type="character" w:customStyle="1" w:styleId="4Char">
    <w:name w:val="标题 4 Char"/>
    <w:link w:val="4"/>
    <w:rsid w:val="0037305C"/>
    <w:rPr>
      <w:rFonts w:ascii="宋体" w:hAnsi="Arial"/>
      <w:b/>
      <w:bCs/>
      <w:kern w:val="2"/>
      <w:sz w:val="24"/>
      <w:szCs w:val="28"/>
    </w:rPr>
  </w:style>
  <w:style w:type="character" w:customStyle="1" w:styleId="5Char">
    <w:name w:val="标题 5 Char"/>
    <w:link w:val="5"/>
    <w:rsid w:val="0037305C"/>
    <w:rPr>
      <w:b/>
      <w:bCs/>
      <w:kern w:val="2"/>
      <w:sz w:val="28"/>
      <w:szCs w:val="28"/>
    </w:rPr>
  </w:style>
  <w:style w:type="character" w:customStyle="1" w:styleId="6Char">
    <w:name w:val="标题 6 Char"/>
    <w:link w:val="6"/>
    <w:rsid w:val="0037305C"/>
    <w:rPr>
      <w:rFonts w:ascii="Arial" w:eastAsia="黑体" w:hAnsi="Arial"/>
      <w:b/>
      <w:bCs/>
      <w:kern w:val="2"/>
      <w:sz w:val="24"/>
      <w:szCs w:val="24"/>
    </w:rPr>
  </w:style>
  <w:style w:type="character" w:customStyle="1" w:styleId="7Char">
    <w:name w:val="标题 7 Char"/>
    <w:link w:val="7"/>
    <w:rsid w:val="0037305C"/>
    <w:rPr>
      <w:b/>
      <w:bCs/>
      <w:kern w:val="2"/>
      <w:sz w:val="24"/>
      <w:szCs w:val="24"/>
    </w:rPr>
  </w:style>
  <w:style w:type="character" w:customStyle="1" w:styleId="8Char">
    <w:name w:val="标题 8 Char"/>
    <w:link w:val="8"/>
    <w:rsid w:val="0037305C"/>
    <w:rPr>
      <w:rFonts w:ascii="Arial" w:eastAsia="黑体" w:hAnsi="Arial"/>
      <w:kern w:val="2"/>
      <w:sz w:val="24"/>
      <w:szCs w:val="24"/>
    </w:rPr>
  </w:style>
  <w:style w:type="character" w:customStyle="1" w:styleId="9Char">
    <w:name w:val="标题 9 Char"/>
    <w:link w:val="9"/>
    <w:rsid w:val="0037305C"/>
    <w:rPr>
      <w:rFonts w:ascii="Arial" w:eastAsia="黑体" w:hAnsi="Arial"/>
      <w:kern w:val="2"/>
      <w:sz w:val="24"/>
      <w:szCs w:val="21"/>
    </w:rPr>
  </w:style>
  <w:style w:type="paragraph" w:customStyle="1" w:styleId="Default">
    <w:name w:val="Default"/>
    <w:rsid w:val="0062109A"/>
    <w:pPr>
      <w:widowControl w:val="0"/>
      <w:autoSpaceDE w:val="0"/>
      <w:autoSpaceDN w:val="0"/>
      <w:adjustRightInd w:val="0"/>
    </w:pPr>
    <w:rPr>
      <w:rFonts w:ascii="宋体" w:hAnsi="宋体"/>
      <w:b/>
      <w:color w:val="000000"/>
      <w:kern w:val="2"/>
      <w:sz w:val="24"/>
      <w:szCs w:val="24"/>
    </w:rPr>
  </w:style>
  <w:style w:type="paragraph" w:styleId="affffff6">
    <w:name w:val="Balloon Text"/>
    <w:basedOn w:val="aff2"/>
    <w:link w:val="Char2"/>
    <w:semiHidden/>
    <w:unhideWhenUsed/>
    <w:rsid w:val="000F35DD"/>
    <w:rPr>
      <w:sz w:val="18"/>
      <w:szCs w:val="18"/>
    </w:rPr>
  </w:style>
  <w:style w:type="character" w:customStyle="1" w:styleId="Char2">
    <w:name w:val="批注框文本 Char"/>
    <w:basedOn w:val="aff3"/>
    <w:link w:val="affffff6"/>
    <w:semiHidden/>
    <w:rsid w:val="000F35D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37305C"/>
    <w:pPr>
      <w:keepNext/>
      <w:keepLines/>
      <w:numPr>
        <w:numId w:val="62"/>
      </w:numPr>
      <w:spacing w:before="340" w:after="330" w:line="578" w:lineRule="auto"/>
      <w:outlineLvl w:val="0"/>
    </w:pPr>
    <w:rPr>
      <w:b/>
      <w:bCs/>
      <w:kern w:val="44"/>
      <w:sz w:val="30"/>
      <w:szCs w:val="44"/>
    </w:rPr>
  </w:style>
  <w:style w:type="paragraph" w:styleId="2">
    <w:name w:val="heading 2"/>
    <w:aliases w:val="H2"/>
    <w:basedOn w:val="aff2"/>
    <w:next w:val="aff2"/>
    <w:link w:val="2Char"/>
    <w:qFormat/>
    <w:rsid w:val="0037305C"/>
    <w:pPr>
      <w:keepNext/>
      <w:keepLines/>
      <w:numPr>
        <w:ilvl w:val="1"/>
        <w:numId w:val="62"/>
      </w:numPr>
      <w:spacing w:before="260" w:after="260" w:line="360" w:lineRule="auto"/>
      <w:outlineLvl w:val="1"/>
    </w:pPr>
    <w:rPr>
      <w:rFonts w:ascii="宋体" w:hAnsi="Arial"/>
      <w:b/>
      <w:bCs/>
      <w:sz w:val="24"/>
      <w:szCs w:val="32"/>
    </w:rPr>
  </w:style>
  <w:style w:type="paragraph" w:styleId="3">
    <w:name w:val="heading 3"/>
    <w:aliases w:val="h3,3rd level"/>
    <w:basedOn w:val="aff2"/>
    <w:next w:val="aff2"/>
    <w:link w:val="3Char"/>
    <w:qFormat/>
    <w:rsid w:val="0037305C"/>
    <w:pPr>
      <w:keepNext/>
      <w:numPr>
        <w:ilvl w:val="2"/>
        <w:numId w:val="62"/>
      </w:numPr>
      <w:outlineLvl w:val="2"/>
    </w:pPr>
    <w:rPr>
      <w:rFonts w:ascii="宋体" w:hAnsi="宋体"/>
      <w:b/>
      <w:bCs/>
      <w:sz w:val="24"/>
    </w:rPr>
  </w:style>
  <w:style w:type="paragraph" w:styleId="4">
    <w:name w:val="heading 4"/>
    <w:basedOn w:val="aff2"/>
    <w:next w:val="aff2"/>
    <w:link w:val="4Char"/>
    <w:qFormat/>
    <w:rsid w:val="0037305C"/>
    <w:pPr>
      <w:keepNext/>
      <w:keepLines/>
      <w:numPr>
        <w:ilvl w:val="3"/>
        <w:numId w:val="62"/>
      </w:numPr>
      <w:spacing w:line="377" w:lineRule="auto"/>
      <w:outlineLvl w:val="3"/>
    </w:pPr>
    <w:rPr>
      <w:rFonts w:ascii="宋体" w:hAnsi="Arial"/>
      <w:b/>
      <w:bCs/>
      <w:sz w:val="24"/>
      <w:szCs w:val="28"/>
    </w:rPr>
  </w:style>
  <w:style w:type="paragraph" w:styleId="5">
    <w:name w:val="heading 5"/>
    <w:basedOn w:val="aff2"/>
    <w:next w:val="aff2"/>
    <w:link w:val="5Char"/>
    <w:qFormat/>
    <w:rsid w:val="0037305C"/>
    <w:pPr>
      <w:keepNext/>
      <w:keepLines/>
      <w:numPr>
        <w:ilvl w:val="4"/>
        <w:numId w:val="62"/>
      </w:numPr>
      <w:spacing w:before="280" w:after="290" w:line="376" w:lineRule="auto"/>
      <w:outlineLvl w:val="4"/>
    </w:pPr>
    <w:rPr>
      <w:b/>
      <w:bCs/>
      <w:sz w:val="28"/>
      <w:szCs w:val="28"/>
    </w:rPr>
  </w:style>
  <w:style w:type="paragraph" w:styleId="6">
    <w:name w:val="heading 6"/>
    <w:basedOn w:val="aff2"/>
    <w:next w:val="aff2"/>
    <w:link w:val="6Char"/>
    <w:qFormat/>
    <w:rsid w:val="0037305C"/>
    <w:pPr>
      <w:keepNext/>
      <w:keepLines/>
      <w:numPr>
        <w:ilvl w:val="5"/>
        <w:numId w:val="62"/>
      </w:numPr>
      <w:spacing w:before="240" w:after="64" w:line="320" w:lineRule="auto"/>
      <w:outlineLvl w:val="5"/>
    </w:pPr>
    <w:rPr>
      <w:rFonts w:ascii="Arial" w:eastAsia="黑体" w:hAnsi="Arial"/>
      <w:b/>
      <w:bCs/>
      <w:sz w:val="24"/>
    </w:rPr>
  </w:style>
  <w:style w:type="paragraph" w:styleId="7">
    <w:name w:val="heading 7"/>
    <w:basedOn w:val="aff2"/>
    <w:next w:val="aff2"/>
    <w:link w:val="7Char"/>
    <w:qFormat/>
    <w:rsid w:val="0037305C"/>
    <w:pPr>
      <w:keepNext/>
      <w:keepLines/>
      <w:numPr>
        <w:ilvl w:val="6"/>
        <w:numId w:val="62"/>
      </w:numPr>
      <w:spacing w:before="240" w:after="64" w:line="320" w:lineRule="auto"/>
      <w:outlineLvl w:val="6"/>
    </w:pPr>
    <w:rPr>
      <w:b/>
      <w:bCs/>
      <w:sz w:val="24"/>
    </w:rPr>
  </w:style>
  <w:style w:type="paragraph" w:styleId="8">
    <w:name w:val="heading 8"/>
    <w:basedOn w:val="aff2"/>
    <w:next w:val="aff2"/>
    <w:link w:val="8Char"/>
    <w:qFormat/>
    <w:rsid w:val="0037305C"/>
    <w:pPr>
      <w:keepNext/>
      <w:keepLines/>
      <w:numPr>
        <w:ilvl w:val="7"/>
        <w:numId w:val="62"/>
      </w:numPr>
      <w:spacing w:before="240" w:after="64" w:line="320" w:lineRule="auto"/>
      <w:outlineLvl w:val="7"/>
    </w:pPr>
    <w:rPr>
      <w:rFonts w:ascii="Arial" w:eastAsia="黑体" w:hAnsi="Arial"/>
      <w:sz w:val="24"/>
    </w:rPr>
  </w:style>
  <w:style w:type="paragraph" w:styleId="9">
    <w:name w:val="heading 9"/>
    <w:basedOn w:val="aff2"/>
    <w:next w:val="aff2"/>
    <w:link w:val="9Char"/>
    <w:qFormat/>
    <w:rsid w:val="0037305C"/>
    <w:pPr>
      <w:keepNext/>
      <w:keepLines/>
      <w:numPr>
        <w:ilvl w:val="8"/>
        <w:numId w:val="62"/>
      </w:numPr>
      <w:spacing w:before="240" w:after="64" w:line="320" w:lineRule="auto"/>
      <w:outlineLvl w:val="8"/>
    </w:pPr>
    <w:rPr>
      <w:rFonts w:ascii="Arial" w:eastAsia="黑体" w:hAnsi="Arial"/>
      <w:sz w:val="24"/>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6"/>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6"/>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93"/>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93"/>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93"/>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0">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0">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0">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0">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0">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0">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1">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1">
    <w:name w:val="index 4"/>
    <w:basedOn w:val="aff2"/>
    <w:next w:val="aff2"/>
    <w:autoRedefine/>
    <w:rsid w:val="00083A09"/>
    <w:pPr>
      <w:ind w:left="840" w:hanging="210"/>
      <w:jc w:val="left"/>
    </w:pPr>
    <w:rPr>
      <w:rFonts w:ascii="Calibri" w:hAnsi="Calibri"/>
      <w:sz w:val="20"/>
      <w:szCs w:val="20"/>
    </w:rPr>
  </w:style>
  <w:style w:type="paragraph" w:styleId="51">
    <w:name w:val="index 5"/>
    <w:basedOn w:val="aff2"/>
    <w:next w:val="aff2"/>
    <w:autoRedefine/>
    <w:rsid w:val="00083A09"/>
    <w:pPr>
      <w:ind w:left="1050" w:hanging="210"/>
      <w:jc w:val="left"/>
    </w:pPr>
    <w:rPr>
      <w:rFonts w:ascii="Calibri" w:hAnsi="Calibri"/>
      <w:sz w:val="20"/>
      <w:szCs w:val="20"/>
    </w:rPr>
  </w:style>
  <w:style w:type="paragraph" w:styleId="61">
    <w:name w:val="index 6"/>
    <w:basedOn w:val="aff2"/>
    <w:next w:val="aff2"/>
    <w:autoRedefine/>
    <w:rsid w:val="00083A09"/>
    <w:pPr>
      <w:ind w:left="1260" w:hanging="210"/>
      <w:jc w:val="left"/>
    </w:pPr>
    <w:rPr>
      <w:rFonts w:ascii="Calibri" w:hAnsi="Calibri"/>
      <w:sz w:val="20"/>
      <w:szCs w:val="20"/>
    </w:rPr>
  </w:style>
  <w:style w:type="paragraph" w:styleId="71">
    <w:name w:val="index 7"/>
    <w:basedOn w:val="aff2"/>
    <w:next w:val="aff2"/>
    <w:autoRedefine/>
    <w:rsid w:val="00083A09"/>
    <w:pPr>
      <w:ind w:left="1470" w:hanging="210"/>
      <w:jc w:val="left"/>
    </w:pPr>
    <w:rPr>
      <w:rFonts w:ascii="Calibri" w:hAnsi="Calibri"/>
      <w:sz w:val="20"/>
      <w:szCs w:val="20"/>
    </w:rPr>
  </w:style>
  <w:style w:type="paragraph" w:styleId="81">
    <w:name w:val="index 8"/>
    <w:basedOn w:val="aff2"/>
    <w:next w:val="aff2"/>
    <w:autoRedefine/>
    <w:rsid w:val="00083A09"/>
    <w:pPr>
      <w:ind w:left="1680" w:hanging="210"/>
      <w:jc w:val="left"/>
    </w:pPr>
    <w:rPr>
      <w:rFonts w:ascii="Calibri" w:hAnsi="Calibri"/>
      <w:sz w:val="20"/>
      <w:szCs w:val="20"/>
    </w:rPr>
  </w:style>
  <w:style w:type="paragraph" w:styleId="91">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2">
    <w:name w:val="访问过的超链接1"/>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2">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终结线"/>
    <w:basedOn w:val="aff2"/>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rsid w:val="0037305C"/>
    <w:rPr>
      <w:b/>
      <w:bCs/>
      <w:kern w:val="44"/>
      <w:sz w:val="30"/>
      <w:szCs w:val="44"/>
    </w:rPr>
  </w:style>
  <w:style w:type="paragraph" w:styleId="13">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7">
    <w:name w:val="toc 2"/>
    <w:basedOn w:val="aff2"/>
    <w:next w:val="aff2"/>
    <w:autoRedefine/>
    <w:uiPriority w:val="39"/>
    <w:rsid w:val="00961C93"/>
    <w:pPr>
      <w:tabs>
        <w:tab w:val="right" w:leader="dot" w:pos="9241"/>
      </w:tabs>
    </w:pPr>
    <w:rPr>
      <w:rFonts w:ascii="宋体"/>
      <w:szCs w:val="21"/>
    </w:rPr>
  </w:style>
  <w:style w:type="character" w:customStyle="1" w:styleId="2Char">
    <w:name w:val="标题 2 Char"/>
    <w:aliases w:val="H2 Char"/>
    <w:link w:val="2"/>
    <w:rsid w:val="0037305C"/>
    <w:rPr>
      <w:rFonts w:ascii="宋体" w:hAnsi="Arial"/>
      <w:b/>
      <w:bCs/>
      <w:kern w:val="2"/>
      <w:sz w:val="24"/>
      <w:szCs w:val="32"/>
    </w:rPr>
  </w:style>
  <w:style w:type="character" w:customStyle="1" w:styleId="3Char">
    <w:name w:val="标题 3 Char"/>
    <w:aliases w:val="h3 Char,3rd level Char"/>
    <w:link w:val="3"/>
    <w:rsid w:val="0037305C"/>
    <w:rPr>
      <w:rFonts w:ascii="宋体" w:hAnsi="宋体"/>
      <w:b/>
      <w:bCs/>
      <w:kern w:val="2"/>
      <w:sz w:val="24"/>
      <w:szCs w:val="24"/>
    </w:rPr>
  </w:style>
  <w:style w:type="character" w:customStyle="1" w:styleId="4Char">
    <w:name w:val="标题 4 Char"/>
    <w:link w:val="4"/>
    <w:rsid w:val="0037305C"/>
    <w:rPr>
      <w:rFonts w:ascii="宋体" w:hAnsi="Arial"/>
      <w:b/>
      <w:bCs/>
      <w:kern w:val="2"/>
      <w:sz w:val="24"/>
      <w:szCs w:val="28"/>
    </w:rPr>
  </w:style>
  <w:style w:type="character" w:customStyle="1" w:styleId="5Char">
    <w:name w:val="标题 5 Char"/>
    <w:link w:val="5"/>
    <w:rsid w:val="0037305C"/>
    <w:rPr>
      <w:b/>
      <w:bCs/>
      <w:kern w:val="2"/>
      <w:sz w:val="28"/>
      <w:szCs w:val="28"/>
    </w:rPr>
  </w:style>
  <w:style w:type="character" w:customStyle="1" w:styleId="6Char">
    <w:name w:val="标题 6 Char"/>
    <w:link w:val="6"/>
    <w:rsid w:val="0037305C"/>
    <w:rPr>
      <w:rFonts w:ascii="Arial" w:eastAsia="黑体" w:hAnsi="Arial"/>
      <w:b/>
      <w:bCs/>
      <w:kern w:val="2"/>
      <w:sz w:val="24"/>
      <w:szCs w:val="24"/>
    </w:rPr>
  </w:style>
  <w:style w:type="character" w:customStyle="1" w:styleId="7Char">
    <w:name w:val="标题 7 Char"/>
    <w:link w:val="7"/>
    <w:rsid w:val="0037305C"/>
    <w:rPr>
      <w:b/>
      <w:bCs/>
      <w:kern w:val="2"/>
      <w:sz w:val="24"/>
      <w:szCs w:val="24"/>
    </w:rPr>
  </w:style>
  <w:style w:type="character" w:customStyle="1" w:styleId="8Char">
    <w:name w:val="标题 8 Char"/>
    <w:link w:val="8"/>
    <w:rsid w:val="0037305C"/>
    <w:rPr>
      <w:rFonts w:ascii="Arial" w:eastAsia="黑体" w:hAnsi="Arial"/>
      <w:kern w:val="2"/>
      <w:sz w:val="24"/>
      <w:szCs w:val="24"/>
    </w:rPr>
  </w:style>
  <w:style w:type="character" w:customStyle="1" w:styleId="9Char">
    <w:name w:val="标题 9 Char"/>
    <w:link w:val="9"/>
    <w:rsid w:val="0037305C"/>
    <w:rPr>
      <w:rFonts w:ascii="Arial" w:eastAsia="黑体" w:hAnsi="Arial"/>
      <w:kern w:val="2"/>
      <w:sz w:val="24"/>
      <w:szCs w:val="21"/>
    </w:rPr>
  </w:style>
  <w:style w:type="paragraph" w:customStyle="1" w:styleId="Default">
    <w:name w:val="Default"/>
    <w:rsid w:val="0062109A"/>
    <w:pPr>
      <w:widowControl w:val="0"/>
      <w:autoSpaceDE w:val="0"/>
      <w:autoSpaceDN w:val="0"/>
      <w:adjustRightInd w:val="0"/>
    </w:pPr>
    <w:rPr>
      <w:rFonts w:ascii="宋体" w:hAnsi="宋体"/>
      <w:b/>
      <w:color w:val="000000"/>
      <w:kern w:val="2"/>
      <w:sz w:val="24"/>
      <w:szCs w:val="24"/>
    </w:rPr>
  </w:style>
  <w:style w:type="paragraph" w:styleId="affffff6">
    <w:name w:val="Balloon Text"/>
    <w:basedOn w:val="aff2"/>
    <w:link w:val="Char2"/>
    <w:semiHidden/>
    <w:unhideWhenUsed/>
    <w:rsid w:val="000F35DD"/>
    <w:rPr>
      <w:sz w:val="18"/>
      <w:szCs w:val="18"/>
    </w:rPr>
  </w:style>
  <w:style w:type="character" w:customStyle="1" w:styleId="Char2">
    <w:name w:val="批注框文本 Char"/>
    <w:basedOn w:val="aff3"/>
    <w:link w:val="affffff6"/>
    <w:semiHidden/>
    <w:rsid w:val="000F35D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vsd"/><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cabc\Desktop\&#38468;&#20214;1%20WEB&#24212;&#29992;&#23433;&#20840;&#30417;&#27979;&#31995;&#32479;&#23433;&#20840;&#35780;&#20215;&#35268;&#33539;(&#24449;&#27714;&#24847;&#35265;&#31295;&#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48191-9D64-4807-A10E-D7935B78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附件1 WEB应用安全监测系统安全评价规范(征求意见稿）</Template>
  <TotalTime>0</TotalTime>
  <Pages>28</Pages>
  <Words>9253</Words>
  <Characters>10180</Characters>
  <Application>Microsoft Office Word</Application>
  <DocSecurity>0</DocSecurity>
  <Lines>509</Lines>
  <Paragraphs>777</Paragraphs>
  <ScaleCrop>false</ScaleCrop>
  <LinksUpToDate>false</LinksUpToDate>
  <CharactersWithSpaces>18656</CharactersWithSpaces>
  <SharedDoc>false</SharedDoc>
  <HLinks>
    <vt:vector size="720" baseType="variant">
      <vt:variant>
        <vt:i4>1441843</vt:i4>
      </vt:variant>
      <vt:variant>
        <vt:i4>755</vt:i4>
      </vt:variant>
      <vt:variant>
        <vt:i4>0</vt:i4>
      </vt:variant>
      <vt:variant>
        <vt:i4>5</vt:i4>
      </vt:variant>
      <vt:variant>
        <vt:lpwstr/>
      </vt:variant>
      <vt:variant>
        <vt:lpwstr>_Toc480830411</vt:lpwstr>
      </vt:variant>
      <vt:variant>
        <vt:i4>1441843</vt:i4>
      </vt:variant>
      <vt:variant>
        <vt:i4>749</vt:i4>
      </vt:variant>
      <vt:variant>
        <vt:i4>0</vt:i4>
      </vt:variant>
      <vt:variant>
        <vt:i4>5</vt:i4>
      </vt:variant>
      <vt:variant>
        <vt:lpwstr/>
      </vt:variant>
      <vt:variant>
        <vt:lpwstr>_Toc480830410</vt:lpwstr>
      </vt:variant>
      <vt:variant>
        <vt:i4>1507379</vt:i4>
      </vt:variant>
      <vt:variant>
        <vt:i4>743</vt:i4>
      </vt:variant>
      <vt:variant>
        <vt:i4>0</vt:i4>
      </vt:variant>
      <vt:variant>
        <vt:i4>5</vt:i4>
      </vt:variant>
      <vt:variant>
        <vt:lpwstr/>
      </vt:variant>
      <vt:variant>
        <vt:lpwstr>_Toc480830409</vt:lpwstr>
      </vt:variant>
      <vt:variant>
        <vt:i4>1507379</vt:i4>
      </vt:variant>
      <vt:variant>
        <vt:i4>737</vt:i4>
      </vt:variant>
      <vt:variant>
        <vt:i4>0</vt:i4>
      </vt:variant>
      <vt:variant>
        <vt:i4>5</vt:i4>
      </vt:variant>
      <vt:variant>
        <vt:lpwstr/>
      </vt:variant>
      <vt:variant>
        <vt:lpwstr>_Toc480830408</vt:lpwstr>
      </vt:variant>
      <vt:variant>
        <vt:i4>1507379</vt:i4>
      </vt:variant>
      <vt:variant>
        <vt:i4>731</vt:i4>
      </vt:variant>
      <vt:variant>
        <vt:i4>0</vt:i4>
      </vt:variant>
      <vt:variant>
        <vt:i4>5</vt:i4>
      </vt:variant>
      <vt:variant>
        <vt:lpwstr/>
      </vt:variant>
      <vt:variant>
        <vt:lpwstr>_Toc480830407</vt:lpwstr>
      </vt:variant>
      <vt:variant>
        <vt:i4>1507379</vt:i4>
      </vt:variant>
      <vt:variant>
        <vt:i4>725</vt:i4>
      </vt:variant>
      <vt:variant>
        <vt:i4>0</vt:i4>
      </vt:variant>
      <vt:variant>
        <vt:i4>5</vt:i4>
      </vt:variant>
      <vt:variant>
        <vt:lpwstr/>
      </vt:variant>
      <vt:variant>
        <vt:lpwstr>_Toc480830406</vt:lpwstr>
      </vt:variant>
      <vt:variant>
        <vt:i4>1507379</vt:i4>
      </vt:variant>
      <vt:variant>
        <vt:i4>719</vt:i4>
      </vt:variant>
      <vt:variant>
        <vt:i4>0</vt:i4>
      </vt:variant>
      <vt:variant>
        <vt:i4>5</vt:i4>
      </vt:variant>
      <vt:variant>
        <vt:lpwstr/>
      </vt:variant>
      <vt:variant>
        <vt:lpwstr>_Toc480830405</vt:lpwstr>
      </vt:variant>
      <vt:variant>
        <vt:i4>1507379</vt:i4>
      </vt:variant>
      <vt:variant>
        <vt:i4>713</vt:i4>
      </vt:variant>
      <vt:variant>
        <vt:i4>0</vt:i4>
      </vt:variant>
      <vt:variant>
        <vt:i4>5</vt:i4>
      </vt:variant>
      <vt:variant>
        <vt:lpwstr/>
      </vt:variant>
      <vt:variant>
        <vt:lpwstr>_Toc480830404</vt:lpwstr>
      </vt:variant>
      <vt:variant>
        <vt:i4>1507379</vt:i4>
      </vt:variant>
      <vt:variant>
        <vt:i4>707</vt:i4>
      </vt:variant>
      <vt:variant>
        <vt:i4>0</vt:i4>
      </vt:variant>
      <vt:variant>
        <vt:i4>5</vt:i4>
      </vt:variant>
      <vt:variant>
        <vt:lpwstr/>
      </vt:variant>
      <vt:variant>
        <vt:lpwstr>_Toc480830403</vt:lpwstr>
      </vt:variant>
      <vt:variant>
        <vt:i4>1507379</vt:i4>
      </vt:variant>
      <vt:variant>
        <vt:i4>701</vt:i4>
      </vt:variant>
      <vt:variant>
        <vt:i4>0</vt:i4>
      </vt:variant>
      <vt:variant>
        <vt:i4>5</vt:i4>
      </vt:variant>
      <vt:variant>
        <vt:lpwstr/>
      </vt:variant>
      <vt:variant>
        <vt:lpwstr>_Toc480830402</vt:lpwstr>
      </vt:variant>
      <vt:variant>
        <vt:i4>1507379</vt:i4>
      </vt:variant>
      <vt:variant>
        <vt:i4>695</vt:i4>
      </vt:variant>
      <vt:variant>
        <vt:i4>0</vt:i4>
      </vt:variant>
      <vt:variant>
        <vt:i4>5</vt:i4>
      </vt:variant>
      <vt:variant>
        <vt:lpwstr/>
      </vt:variant>
      <vt:variant>
        <vt:lpwstr>_Toc480830401</vt:lpwstr>
      </vt:variant>
      <vt:variant>
        <vt:i4>1507379</vt:i4>
      </vt:variant>
      <vt:variant>
        <vt:i4>689</vt:i4>
      </vt:variant>
      <vt:variant>
        <vt:i4>0</vt:i4>
      </vt:variant>
      <vt:variant>
        <vt:i4>5</vt:i4>
      </vt:variant>
      <vt:variant>
        <vt:lpwstr/>
      </vt:variant>
      <vt:variant>
        <vt:lpwstr>_Toc480830400</vt:lpwstr>
      </vt:variant>
      <vt:variant>
        <vt:i4>1966132</vt:i4>
      </vt:variant>
      <vt:variant>
        <vt:i4>683</vt:i4>
      </vt:variant>
      <vt:variant>
        <vt:i4>0</vt:i4>
      </vt:variant>
      <vt:variant>
        <vt:i4>5</vt:i4>
      </vt:variant>
      <vt:variant>
        <vt:lpwstr/>
      </vt:variant>
      <vt:variant>
        <vt:lpwstr>_Toc480830399</vt:lpwstr>
      </vt:variant>
      <vt:variant>
        <vt:i4>1966132</vt:i4>
      </vt:variant>
      <vt:variant>
        <vt:i4>677</vt:i4>
      </vt:variant>
      <vt:variant>
        <vt:i4>0</vt:i4>
      </vt:variant>
      <vt:variant>
        <vt:i4>5</vt:i4>
      </vt:variant>
      <vt:variant>
        <vt:lpwstr/>
      </vt:variant>
      <vt:variant>
        <vt:lpwstr>_Toc480830398</vt:lpwstr>
      </vt:variant>
      <vt:variant>
        <vt:i4>1966132</vt:i4>
      </vt:variant>
      <vt:variant>
        <vt:i4>671</vt:i4>
      </vt:variant>
      <vt:variant>
        <vt:i4>0</vt:i4>
      </vt:variant>
      <vt:variant>
        <vt:i4>5</vt:i4>
      </vt:variant>
      <vt:variant>
        <vt:lpwstr/>
      </vt:variant>
      <vt:variant>
        <vt:lpwstr>_Toc480830397</vt:lpwstr>
      </vt:variant>
      <vt:variant>
        <vt:i4>1966132</vt:i4>
      </vt:variant>
      <vt:variant>
        <vt:i4>665</vt:i4>
      </vt:variant>
      <vt:variant>
        <vt:i4>0</vt:i4>
      </vt:variant>
      <vt:variant>
        <vt:i4>5</vt:i4>
      </vt:variant>
      <vt:variant>
        <vt:lpwstr/>
      </vt:variant>
      <vt:variant>
        <vt:lpwstr>_Toc480830396</vt:lpwstr>
      </vt:variant>
      <vt:variant>
        <vt:i4>1966132</vt:i4>
      </vt:variant>
      <vt:variant>
        <vt:i4>659</vt:i4>
      </vt:variant>
      <vt:variant>
        <vt:i4>0</vt:i4>
      </vt:variant>
      <vt:variant>
        <vt:i4>5</vt:i4>
      </vt:variant>
      <vt:variant>
        <vt:lpwstr/>
      </vt:variant>
      <vt:variant>
        <vt:lpwstr>_Toc480830395</vt:lpwstr>
      </vt:variant>
      <vt:variant>
        <vt:i4>1966132</vt:i4>
      </vt:variant>
      <vt:variant>
        <vt:i4>653</vt:i4>
      </vt:variant>
      <vt:variant>
        <vt:i4>0</vt:i4>
      </vt:variant>
      <vt:variant>
        <vt:i4>5</vt:i4>
      </vt:variant>
      <vt:variant>
        <vt:lpwstr/>
      </vt:variant>
      <vt:variant>
        <vt:lpwstr>_Toc480830394</vt:lpwstr>
      </vt:variant>
      <vt:variant>
        <vt:i4>1966132</vt:i4>
      </vt:variant>
      <vt:variant>
        <vt:i4>647</vt:i4>
      </vt:variant>
      <vt:variant>
        <vt:i4>0</vt:i4>
      </vt:variant>
      <vt:variant>
        <vt:i4>5</vt:i4>
      </vt:variant>
      <vt:variant>
        <vt:lpwstr/>
      </vt:variant>
      <vt:variant>
        <vt:lpwstr>_Toc480830393</vt:lpwstr>
      </vt:variant>
      <vt:variant>
        <vt:i4>1966132</vt:i4>
      </vt:variant>
      <vt:variant>
        <vt:i4>641</vt:i4>
      </vt:variant>
      <vt:variant>
        <vt:i4>0</vt:i4>
      </vt:variant>
      <vt:variant>
        <vt:i4>5</vt:i4>
      </vt:variant>
      <vt:variant>
        <vt:lpwstr/>
      </vt:variant>
      <vt:variant>
        <vt:lpwstr>_Toc480830392</vt:lpwstr>
      </vt:variant>
      <vt:variant>
        <vt:i4>1966132</vt:i4>
      </vt:variant>
      <vt:variant>
        <vt:i4>635</vt:i4>
      </vt:variant>
      <vt:variant>
        <vt:i4>0</vt:i4>
      </vt:variant>
      <vt:variant>
        <vt:i4>5</vt:i4>
      </vt:variant>
      <vt:variant>
        <vt:lpwstr/>
      </vt:variant>
      <vt:variant>
        <vt:lpwstr>_Toc480830391</vt:lpwstr>
      </vt:variant>
      <vt:variant>
        <vt:i4>1966132</vt:i4>
      </vt:variant>
      <vt:variant>
        <vt:i4>629</vt:i4>
      </vt:variant>
      <vt:variant>
        <vt:i4>0</vt:i4>
      </vt:variant>
      <vt:variant>
        <vt:i4>5</vt:i4>
      </vt:variant>
      <vt:variant>
        <vt:lpwstr/>
      </vt:variant>
      <vt:variant>
        <vt:lpwstr>_Toc480830390</vt:lpwstr>
      </vt:variant>
      <vt:variant>
        <vt:i4>2031668</vt:i4>
      </vt:variant>
      <vt:variant>
        <vt:i4>623</vt:i4>
      </vt:variant>
      <vt:variant>
        <vt:i4>0</vt:i4>
      </vt:variant>
      <vt:variant>
        <vt:i4>5</vt:i4>
      </vt:variant>
      <vt:variant>
        <vt:lpwstr/>
      </vt:variant>
      <vt:variant>
        <vt:lpwstr>_Toc480830389</vt:lpwstr>
      </vt:variant>
      <vt:variant>
        <vt:i4>2031668</vt:i4>
      </vt:variant>
      <vt:variant>
        <vt:i4>617</vt:i4>
      </vt:variant>
      <vt:variant>
        <vt:i4>0</vt:i4>
      </vt:variant>
      <vt:variant>
        <vt:i4>5</vt:i4>
      </vt:variant>
      <vt:variant>
        <vt:lpwstr/>
      </vt:variant>
      <vt:variant>
        <vt:lpwstr>_Toc480830388</vt:lpwstr>
      </vt:variant>
      <vt:variant>
        <vt:i4>2031668</vt:i4>
      </vt:variant>
      <vt:variant>
        <vt:i4>611</vt:i4>
      </vt:variant>
      <vt:variant>
        <vt:i4>0</vt:i4>
      </vt:variant>
      <vt:variant>
        <vt:i4>5</vt:i4>
      </vt:variant>
      <vt:variant>
        <vt:lpwstr/>
      </vt:variant>
      <vt:variant>
        <vt:lpwstr>_Toc480830387</vt:lpwstr>
      </vt:variant>
      <vt:variant>
        <vt:i4>2031668</vt:i4>
      </vt:variant>
      <vt:variant>
        <vt:i4>605</vt:i4>
      </vt:variant>
      <vt:variant>
        <vt:i4>0</vt:i4>
      </vt:variant>
      <vt:variant>
        <vt:i4>5</vt:i4>
      </vt:variant>
      <vt:variant>
        <vt:lpwstr/>
      </vt:variant>
      <vt:variant>
        <vt:lpwstr>_Toc480830386</vt:lpwstr>
      </vt:variant>
      <vt:variant>
        <vt:i4>2031668</vt:i4>
      </vt:variant>
      <vt:variant>
        <vt:i4>599</vt:i4>
      </vt:variant>
      <vt:variant>
        <vt:i4>0</vt:i4>
      </vt:variant>
      <vt:variant>
        <vt:i4>5</vt:i4>
      </vt:variant>
      <vt:variant>
        <vt:lpwstr/>
      </vt:variant>
      <vt:variant>
        <vt:lpwstr>_Toc480830385</vt:lpwstr>
      </vt:variant>
      <vt:variant>
        <vt:i4>2031668</vt:i4>
      </vt:variant>
      <vt:variant>
        <vt:i4>593</vt:i4>
      </vt:variant>
      <vt:variant>
        <vt:i4>0</vt:i4>
      </vt:variant>
      <vt:variant>
        <vt:i4>5</vt:i4>
      </vt:variant>
      <vt:variant>
        <vt:lpwstr/>
      </vt:variant>
      <vt:variant>
        <vt:lpwstr>_Toc480830384</vt:lpwstr>
      </vt:variant>
      <vt:variant>
        <vt:i4>2031668</vt:i4>
      </vt:variant>
      <vt:variant>
        <vt:i4>587</vt:i4>
      </vt:variant>
      <vt:variant>
        <vt:i4>0</vt:i4>
      </vt:variant>
      <vt:variant>
        <vt:i4>5</vt:i4>
      </vt:variant>
      <vt:variant>
        <vt:lpwstr/>
      </vt:variant>
      <vt:variant>
        <vt:lpwstr>_Toc480830383</vt:lpwstr>
      </vt:variant>
      <vt:variant>
        <vt:i4>2031668</vt:i4>
      </vt:variant>
      <vt:variant>
        <vt:i4>581</vt:i4>
      </vt:variant>
      <vt:variant>
        <vt:i4>0</vt:i4>
      </vt:variant>
      <vt:variant>
        <vt:i4>5</vt:i4>
      </vt:variant>
      <vt:variant>
        <vt:lpwstr/>
      </vt:variant>
      <vt:variant>
        <vt:lpwstr>_Toc480830382</vt:lpwstr>
      </vt:variant>
      <vt:variant>
        <vt:i4>2031668</vt:i4>
      </vt:variant>
      <vt:variant>
        <vt:i4>575</vt:i4>
      </vt:variant>
      <vt:variant>
        <vt:i4>0</vt:i4>
      </vt:variant>
      <vt:variant>
        <vt:i4>5</vt:i4>
      </vt:variant>
      <vt:variant>
        <vt:lpwstr/>
      </vt:variant>
      <vt:variant>
        <vt:lpwstr>_Toc480830381</vt:lpwstr>
      </vt:variant>
      <vt:variant>
        <vt:i4>2031668</vt:i4>
      </vt:variant>
      <vt:variant>
        <vt:i4>569</vt:i4>
      </vt:variant>
      <vt:variant>
        <vt:i4>0</vt:i4>
      </vt:variant>
      <vt:variant>
        <vt:i4>5</vt:i4>
      </vt:variant>
      <vt:variant>
        <vt:lpwstr/>
      </vt:variant>
      <vt:variant>
        <vt:lpwstr>_Toc480830380</vt:lpwstr>
      </vt:variant>
      <vt:variant>
        <vt:i4>1048628</vt:i4>
      </vt:variant>
      <vt:variant>
        <vt:i4>563</vt:i4>
      </vt:variant>
      <vt:variant>
        <vt:i4>0</vt:i4>
      </vt:variant>
      <vt:variant>
        <vt:i4>5</vt:i4>
      </vt:variant>
      <vt:variant>
        <vt:lpwstr/>
      </vt:variant>
      <vt:variant>
        <vt:lpwstr>_Toc480830379</vt:lpwstr>
      </vt:variant>
      <vt:variant>
        <vt:i4>1048628</vt:i4>
      </vt:variant>
      <vt:variant>
        <vt:i4>557</vt:i4>
      </vt:variant>
      <vt:variant>
        <vt:i4>0</vt:i4>
      </vt:variant>
      <vt:variant>
        <vt:i4>5</vt:i4>
      </vt:variant>
      <vt:variant>
        <vt:lpwstr/>
      </vt:variant>
      <vt:variant>
        <vt:lpwstr>_Toc480830378</vt:lpwstr>
      </vt:variant>
      <vt:variant>
        <vt:i4>1048628</vt:i4>
      </vt:variant>
      <vt:variant>
        <vt:i4>551</vt:i4>
      </vt:variant>
      <vt:variant>
        <vt:i4>0</vt:i4>
      </vt:variant>
      <vt:variant>
        <vt:i4>5</vt:i4>
      </vt:variant>
      <vt:variant>
        <vt:lpwstr/>
      </vt:variant>
      <vt:variant>
        <vt:lpwstr>_Toc480830377</vt:lpwstr>
      </vt:variant>
      <vt:variant>
        <vt:i4>1048628</vt:i4>
      </vt:variant>
      <vt:variant>
        <vt:i4>545</vt:i4>
      </vt:variant>
      <vt:variant>
        <vt:i4>0</vt:i4>
      </vt:variant>
      <vt:variant>
        <vt:i4>5</vt:i4>
      </vt:variant>
      <vt:variant>
        <vt:lpwstr/>
      </vt:variant>
      <vt:variant>
        <vt:lpwstr>_Toc480830376</vt:lpwstr>
      </vt:variant>
      <vt:variant>
        <vt:i4>1048628</vt:i4>
      </vt:variant>
      <vt:variant>
        <vt:i4>539</vt:i4>
      </vt:variant>
      <vt:variant>
        <vt:i4>0</vt:i4>
      </vt:variant>
      <vt:variant>
        <vt:i4>5</vt:i4>
      </vt:variant>
      <vt:variant>
        <vt:lpwstr/>
      </vt:variant>
      <vt:variant>
        <vt:lpwstr>_Toc480830375</vt:lpwstr>
      </vt:variant>
      <vt:variant>
        <vt:i4>1048628</vt:i4>
      </vt:variant>
      <vt:variant>
        <vt:i4>533</vt:i4>
      </vt:variant>
      <vt:variant>
        <vt:i4>0</vt:i4>
      </vt:variant>
      <vt:variant>
        <vt:i4>5</vt:i4>
      </vt:variant>
      <vt:variant>
        <vt:lpwstr/>
      </vt:variant>
      <vt:variant>
        <vt:lpwstr>_Toc480830374</vt:lpwstr>
      </vt:variant>
      <vt:variant>
        <vt:i4>1048628</vt:i4>
      </vt:variant>
      <vt:variant>
        <vt:i4>527</vt:i4>
      </vt:variant>
      <vt:variant>
        <vt:i4>0</vt:i4>
      </vt:variant>
      <vt:variant>
        <vt:i4>5</vt:i4>
      </vt:variant>
      <vt:variant>
        <vt:lpwstr/>
      </vt:variant>
      <vt:variant>
        <vt:lpwstr>_Toc480830373</vt:lpwstr>
      </vt:variant>
      <vt:variant>
        <vt:i4>1048628</vt:i4>
      </vt:variant>
      <vt:variant>
        <vt:i4>521</vt:i4>
      </vt:variant>
      <vt:variant>
        <vt:i4>0</vt:i4>
      </vt:variant>
      <vt:variant>
        <vt:i4>5</vt:i4>
      </vt:variant>
      <vt:variant>
        <vt:lpwstr/>
      </vt:variant>
      <vt:variant>
        <vt:lpwstr>_Toc480830372</vt:lpwstr>
      </vt:variant>
      <vt:variant>
        <vt:i4>1048628</vt:i4>
      </vt:variant>
      <vt:variant>
        <vt:i4>515</vt:i4>
      </vt:variant>
      <vt:variant>
        <vt:i4>0</vt:i4>
      </vt:variant>
      <vt:variant>
        <vt:i4>5</vt:i4>
      </vt:variant>
      <vt:variant>
        <vt:lpwstr/>
      </vt:variant>
      <vt:variant>
        <vt:lpwstr>_Toc480830371</vt:lpwstr>
      </vt:variant>
      <vt:variant>
        <vt:i4>1048628</vt:i4>
      </vt:variant>
      <vt:variant>
        <vt:i4>509</vt:i4>
      </vt:variant>
      <vt:variant>
        <vt:i4>0</vt:i4>
      </vt:variant>
      <vt:variant>
        <vt:i4>5</vt:i4>
      </vt:variant>
      <vt:variant>
        <vt:lpwstr/>
      </vt:variant>
      <vt:variant>
        <vt:lpwstr>_Toc480830370</vt:lpwstr>
      </vt:variant>
      <vt:variant>
        <vt:i4>1114164</vt:i4>
      </vt:variant>
      <vt:variant>
        <vt:i4>503</vt:i4>
      </vt:variant>
      <vt:variant>
        <vt:i4>0</vt:i4>
      </vt:variant>
      <vt:variant>
        <vt:i4>5</vt:i4>
      </vt:variant>
      <vt:variant>
        <vt:lpwstr/>
      </vt:variant>
      <vt:variant>
        <vt:lpwstr>_Toc480830369</vt:lpwstr>
      </vt:variant>
      <vt:variant>
        <vt:i4>1114164</vt:i4>
      </vt:variant>
      <vt:variant>
        <vt:i4>497</vt:i4>
      </vt:variant>
      <vt:variant>
        <vt:i4>0</vt:i4>
      </vt:variant>
      <vt:variant>
        <vt:i4>5</vt:i4>
      </vt:variant>
      <vt:variant>
        <vt:lpwstr/>
      </vt:variant>
      <vt:variant>
        <vt:lpwstr>_Toc480830368</vt:lpwstr>
      </vt:variant>
      <vt:variant>
        <vt:i4>1114164</vt:i4>
      </vt:variant>
      <vt:variant>
        <vt:i4>491</vt:i4>
      </vt:variant>
      <vt:variant>
        <vt:i4>0</vt:i4>
      </vt:variant>
      <vt:variant>
        <vt:i4>5</vt:i4>
      </vt:variant>
      <vt:variant>
        <vt:lpwstr/>
      </vt:variant>
      <vt:variant>
        <vt:lpwstr>_Toc480830367</vt:lpwstr>
      </vt:variant>
      <vt:variant>
        <vt:i4>1114164</vt:i4>
      </vt:variant>
      <vt:variant>
        <vt:i4>485</vt:i4>
      </vt:variant>
      <vt:variant>
        <vt:i4>0</vt:i4>
      </vt:variant>
      <vt:variant>
        <vt:i4>5</vt:i4>
      </vt:variant>
      <vt:variant>
        <vt:lpwstr/>
      </vt:variant>
      <vt:variant>
        <vt:lpwstr>_Toc480830366</vt:lpwstr>
      </vt:variant>
      <vt:variant>
        <vt:i4>1114164</vt:i4>
      </vt:variant>
      <vt:variant>
        <vt:i4>479</vt:i4>
      </vt:variant>
      <vt:variant>
        <vt:i4>0</vt:i4>
      </vt:variant>
      <vt:variant>
        <vt:i4>5</vt:i4>
      </vt:variant>
      <vt:variant>
        <vt:lpwstr/>
      </vt:variant>
      <vt:variant>
        <vt:lpwstr>_Toc480830365</vt:lpwstr>
      </vt:variant>
      <vt:variant>
        <vt:i4>1114164</vt:i4>
      </vt:variant>
      <vt:variant>
        <vt:i4>473</vt:i4>
      </vt:variant>
      <vt:variant>
        <vt:i4>0</vt:i4>
      </vt:variant>
      <vt:variant>
        <vt:i4>5</vt:i4>
      </vt:variant>
      <vt:variant>
        <vt:lpwstr/>
      </vt:variant>
      <vt:variant>
        <vt:lpwstr>_Toc480830364</vt:lpwstr>
      </vt:variant>
      <vt:variant>
        <vt:i4>1114164</vt:i4>
      </vt:variant>
      <vt:variant>
        <vt:i4>467</vt:i4>
      </vt:variant>
      <vt:variant>
        <vt:i4>0</vt:i4>
      </vt:variant>
      <vt:variant>
        <vt:i4>5</vt:i4>
      </vt:variant>
      <vt:variant>
        <vt:lpwstr/>
      </vt:variant>
      <vt:variant>
        <vt:lpwstr>_Toc480830363</vt:lpwstr>
      </vt:variant>
      <vt:variant>
        <vt:i4>1114164</vt:i4>
      </vt:variant>
      <vt:variant>
        <vt:i4>461</vt:i4>
      </vt:variant>
      <vt:variant>
        <vt:i4>0</vt:i4>
      </vt:variant>
      <vt:variant>
        <vt:i4>5</vt:i4>
      </vt:variant>
      <vt:variant>
        <vt:lpwstr/>
      </vt:variant>
      <vt:variant>
        <vt:lpwstr>_Toc480830362</vt:lpwstr>
      </vt:variant>
      <vt:variant>
        <vt:i4>1114164</vt:i4>
      </vt:variant>
      <vt:variant>
        <vt:i4>455</vt:i4>
      </vt:variant>
      <vt:variant>
        <vt:i4>0</vt:i4>
      </vt:variant>
      <vt:variant>
        <vt:i4>5</vt:i4>
      </vt:variant>
      <vt:variant>
        <vt:lpwstr/>
      </vt:variant>
      <vt:variant>
        <vt:lpwstr>_Toc480830361</vt:lpwstr>
      </vt:variant>
      <vt:variant>
        <vt:i4>1114164</vt:i4>
      </vt:variant>
      <vt:variant>
        <vt:i4>449</vt:i4>
      </vt:variant>
      <vt:variant>
        <vt:i4>0</vt:i4>
      </vt:variant>
      <vt:variant>
        <vt:i4>5</vt:i4>
      </vt:variant>
      <vt:variant>
        <vt:lpwstr/>
      </vt:variant>
      <vt:variant>
        <vt:lpwstr>_Toc480830360</vt:lpwstr>
      </vt:variant>
      <vt:variant>
        <vt:i4>1179700</vt:i4>
      </vt:variant>
      <vt:variant>
        <vt:i4>443</vt:i4>
      </vt:variant>
      <vt:variant>
        <vt:i4>0</vt:i4>
      </vt:variant>
      <vt:variant>
        <vt:i4>5</vt:i4>
      </vt:variant>
      <vt:variant>
        <vt:lpwstr/>
      </vt:variant>
      <vt:variant>
        <vt:lpwstr>_Toc480830359</vt:lpwstr>
      </vt:variant>
      <vt:variant>
        <vt:i4>1179700</vt:i4>
      </vt:variant>
      <vt:variant>
        <vt:i4>437</vt:i4>
      </vt:variant>
      <vt:variant>
        <vt:i4>0</vt:i4>
      </vt:variant>
      <vt:variant>
        <vt:i4>5</vt:i4>
      </vt:variant>
      <vt:variant>
        <vt:lpwstr/>
      </vt:variant>
      <vt:variant>
        <vt:lpwstr>_Toc480830358</vt:lpwstr>
      </vt:variant>
      <vt:variant>
        <vt:i4>1179700</vt:i4>
      </vt:variant>
      <vt:variant>
        <vt:i4>431</vt:i4>
      </vt:variant>
      <vt:variant>
        <vt:i4>0</vt:i4>
      </vt:variant>
      <vt:variant>
        <vt:i4>5</vt:i4>
      </vt:variant>
      <vt:variant>
        <vt:lpwstr/>
      </vt:variant>
      <vt:variant>
        <vt:lpwstr>_Toc480830357</vt:lpwstr>
      </vt:variant>
      <vt:variant>
        <vt:i4>1179700</vt:i4>
      </vt:variant>
      <vt:variant>
        <vt:i4>425</vt:i4>
      </vt:variant>
      <vt:variant>
        <vt:i4>0</vt:i4>
      </vt:variant>
      <vt:variant>
        <vt:i4>5</vt:i4>
      </vt:variant>
      <vt:variant>
        <vt:lpwstr/>
      </vt:variant>
      <vt:variant>
        <vt:lpwstr>_Toc480830356</vt:lpwstr>
      </vt:variant>
      <vt:variant>
        <vt:i4>1179700</vt:i4>
      </vt:variant>
      <vt:variant>
        <vt:i4>419</vt:i4>
      </vt:variant>
      <vt:variant>
        <vt:i4>0</vt:i4>
      </vt:variant>
      <vt:variant>
        <vt:i4>5</vt:i4>
      </vt:variant>
      <vt:variant>
        <vt:lpwstr/>
      </vt:variant>
      <vt:variant>
        <vt:lpwstr>_Toc480830355</vt:lpwstr>
      </vt:variant>
      <vt:variant>
        <vt:i4>1179700</vt:i4>
      </vt:variant>
      <vt:variant>
        <vt:i4>413</vt:i4>
      </vt:variant>
      <vt:variant>
        <vt:i4>0</vt:i4>
      </vt:variant>
      <vt:variant>
        <vt:i4>5</vt:i4>
      </vt:variant>
      <vt:variant>
        <vt:lpwstr/>
      </vt:variant>
      <vt:variant>
        <vt:lpwstr>_Toc480830354</vt:lpwstr>
      </vt:variant>
      <vt:variant>
        <vt:i4>1179700</vt:i4>
      </vt:variant>
      <vt:variant>
        <vt:i4>407</vt:i4>
      </vt:variant>
      <vt:variant>
        <vt:i4>0</vt:i4>
      </vt:variant>
      <vt:variant>
        <vt:i4>5</vt:i4>
      </vt:variant>
      <vt:variant>
        <vt:lpwstr/>
      </vt:variant>
      <vt:variant>
        <vt:lpwstr>_Toc480830353</vt:lpwstr>
      </vt:variant>
      <vt:variant>
        <vt:i4>1179700</vt:i4>
      </vt:variant>
      <vt:variant>
        <vt:i4>401</vt:i4>
      </vt:variant>
      <vt:variant>
        <vt:i4>0</vt:i4>
      </vt:variant>
      <vt:variant>
        <vt:i4>5</vt:i4>
      </vt:variant>
      <vt:variant>
        <vt:lpwstr/>
      </vt:variant>
      <vt:variant>
        <vt:lpwstr>_Toc480830352</vt:lpwstr>
      </vt:variant>
      <vt:variant>
        <vt:i4>1179700</vt:i4>
      </vt:variant>
      <vt:variant>
        <vt:i4>395</vt:i4>
      </vt:variant>
      <vt:variant>
        <vt:i4>0</vt:i4>
      </vt:variant>
      <vt:variant>
        <vt:i4>5</vt:i4>
      </vt:variant>
      <vt:variant>
        <vt:lpwstr/>
      </vt:variant>
      <vt:variant>
        <vt:lpwstr>_Toc480830351</vt:lpwstr>
      </vt:variant>
      <vt:variant>
        <vt:i4>1179700</vt:i4>
      </vt:variant>
      <vt:variant>
        <vt:i4>389</vt:i4>
      </vt:variant>
      <vt:variant>
        <vt:i4>0</vt:i4>
      </vt:variant>
      <vt:variant>
        <vt:i4>5</vt:i4>
      </vt:variant>
      <vt:variant>
        <vt:lpwstr/>
      </vt:variant>
      <vt:variant>
        <vt:lpwstr>_Toc480830350</vt:lpwstr>
      </vt:variant>
      <vt:variant>
        <vt:i4>1245236</vt:i4>
      </vt:variant>
      <vt:variant>
        <vt:i4>383</vt:i4>
      </vt:variant>
      <vt:variant>
        <vt:i4>0</vt:i4>
      </vt:variant>
      <vt:variant>
        <vt:i4>5</vt:i4>
      </vt:variant>
      <vt:variant>
        <vt:lpwstr/>
      </vt:variant>
      <vt:variant>
        <vt:lpwstr>_Toc480830349</vt:lpwstr>
      </vt:variant>
      <vt:variant>
        <vt:i4>1245236</vt:i4>
      </vt:variant>
      <vt:variant>
        <vt:i4>377</vt:i4>
      </vt:variant>
      <vt:variant>
        <vt:i4>0</vt:i4>
      </vt:variant>
      <vt:variant>
        <vt:i4>5</vt:i4>
      </vt:variant>
      <vt:variant>
        <vt:lpwstr/>
      </vt:variant>
      <vt:variant>
        <vt:lpwstr>_Toc480830348</vt:lpwstr>
      </vt:variant>
      <vt:variant>
        <vt:i4>1245236</vt:i4>
      </vt:variant>
      <vt:variant>
        <vt:i4>371</vt:i4>
      </vt:variant>
      <vt:variant>
        <vt:i4>0</vt:i4>
      </vt:variant>
      <vt:variant>
        <vt:i4>5</vt:i4>
      </vt:variant>
      <vt:variant>
        <vt:lpwstr/>
      </vt:variant>
      <vt:variant>
        <vt:lpwstr>_Toc480830347</vt:lpwstr>
      </vt:variant>
      <vt:variant>
        <vt:i4>1245236</vt:i4>
      </vt:variant>
      <vt:variant>
        <vt:i4>365</vt:i4>
      </vt:variant>
      <vt:variant>
        <vt:i4>0</vt:i4>
      </vt:variant>
      <vt:variant>
        <vt:i4>5</vt:i4>
      </vt:variant>
      <vt:variant>
        <vt:lpwstr/>
      </vt:variant>
      <vt:variant>
        <vt:lpwstr>_Toc480830346</vt:lpwstr>
      </vt:variant>
      <vt:variant>
        <vt:i4>1245236</vt:i4>
      </vt:variant>
      <vt:variant>
        <vt:i4>359</vt:i4>
      </vt:variant>
      <vt:variant>
        <vt:i4>0</vt:i4>
      </vt:variant>
      <vt:variant>
        <vt:i4>5</vt:i4>
      </vt:variant>
      <vt:variant>
        <vt:lpwstr/>
      </vt:variant>
      <vt:variant>
        <vt:lpwstr>_Toc480830345</vt:lpwstr>
      </vt:variant>
      <vt:variant>
        <vt:i4>1245236</vt:i4>
      </vt:variant>
      <vt:variant>
        <vt:i4>353</vt:i4>
      </vt:variant>
      <vt:variant>
        <vt:i4>0</vt:i4>
      </vt:variant>
      <vt:variant>
        <vt:i4>5</vt:i4>
      </vt:variant>
      <vt:variant>
        <vt:lpwstr/>
      </vt:variant>
      <vt:variant>
        <vt:lpwstr>_Toc480830344</vt:lpwstr>
      </vt:variant>
      <vt:variant>
        <vt:i4>1245236</vt:i4>
      </vt:variant>
      <vt:variant>
        <vt:i4>347</vt:i4>
      </vt:variant>
      <vt:variant>
        <vt:i4>0</vt:i4>
      </vt:variant>
      <vt:variant>
        <vt:i4>5</vt:i4>
      </vt:variant>
      <vt:variant>
        <vt:lpwstr/>
      </vt:variant>
      <vt:variant>
        <vt:lpwstr>_Toc480830343</vt:lpwstr>
      </vt:variant>
      <vt:variant>
        <vt:i4>1245236</vt:i4>
      </vt:variant>
      <vt:variant>
        <vt:i4>341</vt:i4>
      </vt:variant>
      <vt:variant>
        <vt:i4>0</vt:i4>
      </vt:variant>
      <vt:variant>
        <vt:i4>5</vt:i4>
      </vt:variant>
      <vt:variant>
        <vt:lpwstr/>
      </vt:variant>
      <vt:variant>
        <vt:lpwstr>_Toc480830342</vt:lpwstr>
      </vt:variant>
      <vt:variant>
        <vt:i4>1245236</vt:i4>
      </vt:variant>
      <vt:variant>
        <vt:i4>335</vt:i4>
      </vt:variant>
      <vt:variant>
        <vt:i4>0</vt:i4>
      </vt:variant>
      <vt:variant>
        <vt:i4>5</vt:i4>
      </vt:variant>
      <vt:variant>
        <vt:lpwstr/>
      </vt:variant>
      <vt:variant>
        <vt:lpwstr>_Toc480830341</vt:lpwstr>
      </vt:variant>
      <vt:variant>
        <vt:i4>1245236</vt:i4>
      </vt:variant>
      <vt:variant>
        <vt:i4>329</vt:i4>
      </vt:variant>
      <vt:variant>
        <vt:i4>0</vt:i4>
      </vt:variant>
      <vt:variant>
        <vt:i4>5</vt:i4>
      </vt:variant>
      <vt:variant>
        <vt:lpwstr/>
      </vt:variant>
      <vt:variant>
        <vt:lpwstr>_Toc480830340</vt:lpwstr>
      </vt:variant>
      <vt:variant>
        <vt:i4>1310772</vt:i4>
      </vt:variant>
      <vt:variant>
        <vt:i4>323</vt:i4>
      </vt:variant>
      <vt:variant>
        <vt:i4>0</vt:i4>
      </vt:variant>
      <vt:variant>
        <vt:i4>5</vt:i4>
      </vt:variant>
      <vt:variant>
        <vt:lpwstr/>
      </vt:variant>
      <vt:variant>
        <vt:lpwstr>_Toc480830339</vt:lpwstr>
      </vt:variant>
      <vt:variant>
        <vt:i4>1310772</vt:i4>
      </vt:variant>
      <vt:variant>
        <vt:i4>317</vt:i4>
      </vt:variant>
      <vt:variant>
        <vt:i4>0</vt:i4>
      </vt:variant>
      <vt:variant>
        <vt:i4>5</vt:i4>
      </vt:variant>
      <vt:variant>
        <vt:lpwstr/>
      </vt:variant>
      <vt:variant>
        <vt:lpwstr>_Toc480830338</vt:lpwstr>
      </vt:variant>
      <vt:variant>
        <vt:i4>1310772</vt:i4>
      </vt:variant>
      <vt:variant>
        <vt:i4>311</vt:i4>
      </vt:variant>
      <vt:variant>
        <vt:i4>0</vt:i4>
      </vt:variant>
      <vt:variant>
        <vt:i4>5</vt:i4>
      </vt:variant>
      <vt:variant>
        <vt:lpwstr/>
      </vt:variant>
      <vt:variant>
        <vt:lpwstr>_Toc480830337</vt:lpwstr>
      </vt:variant>
      <vt:variant>
        <vt:i4>1310772</vt:i4>
      </vt:variant>
      <vt:variant>
        <vt:i4>305</vt:i4>
      </vt:variant>
      <vt:variant>
        <vt:i4>0</vt:i4>
      </vt:variant>
      <vt:variant>
        <vt:i4>5</vt:i4>
      </vt:variant>
      <vt:variant>
        <vt:lpwstr/>
      </vt:variant>
      <vt:variant>
        <vt:lpwstr>_Toc480830336</vt:lpwstr>
      </vt:variant>
      <vt:variant>
        <vt:i4>1310772</vt:i4>
      </vt:variant>
      <vt:variant>
        <vt:i4>299</vt:i4>
      </vt:variant>
      <vt:variant>
        <vt:i4>0</vt:i4>
      </vt:variant>
      <vt:variant>
        <vt:i4>5</vt:i4>
      </vt:variant>
      <vt:variant>
        <vt:lpwstr/>
      </vt:variant>
      <vt:variant>
        <vt:lpwstr>_Toc480830335</vt:lpwstr>
      </vt:variant>
      <vt:variant>
        <vt:i4>1310772</vt:i4>
      </vt:variant>
      <vt:variant>
        <vt:i4>293</vt:i4>
      </vt:variant>
      <vt:variant>
        <vt:i4>0</vt:i4>
      </vt:variant>
      <vt:variant>
        <vt:i4>5</vt:i4>
      </vt:variant>
      <vt:variant>
        <vt:lpwstr/>
      </vt:variant>
      <vt:variant>
        <vt:lpwstr>_Toc480830334</vt:lpwstr>
      </vt:variant>
      <vt:variant>
        <vt:i4>1310772</vt:i4>
      </vt:variant>
      <vt:variant>
        <vt:i4>287</vt:i4>
      </vt:variant>
      <vt:variant>
        <vt:i4>0</vt:i4>
      </vt:variant>
      <vt:variant>
        <vt:i4>5</vt:i4>
      </vt:variant>
      <vt:variant>
        <vt:lpwstr/>
      </vt:variant>
      <vt:variant>
        <vt:lpwstr>_Toc480830333</vt:lpwstr>
      </vt:variant>
      <vt:variant>
        <vt:i4>1310772</vt:i4>
      </vt:variant>
      <vt:variant>
        <vt:i4>281</vt:i4>
      </vt:variant>
      <vt:variant>
        <vt:i4>0</vt:i4>
      </vt:variant>
      <vt:variant>
        <vt:i4>5</vt:i4>
      </vt:variant>
      <vt:variant>
        <vt:lpwstr/>
      </vt:variant>
      <vt:variant>
        <vt:lpwstr>_Toc480830332</vt:lpwstr>
      </vt:variant>
      <vt:variant>
        <vt:i4>1310772</vt:i4>
      </vt:variant>
      <vt:variant>
        <vt:i4>275</vt:i4>
      </vt:variant>
      <vt:variant>
        <vt:i4>0</vt:i4>
      </vt:variant>
      <vt:variant>
        <vt:i4>5</vt:i4>
      </vt:variant>
      <vt:variant>
        <vt:lpwstr/>
      </vt:variant>
      <vt:variant>
        <vt:lpwstr>_Toc480830331</vt:lpwstr>
      </vt:variant>
      <vt:variant>
        <vt:i4>1310772</vt:i4>
      </vt:variant>
      <vt:variant>
        <vt:i4>269</vt:i4>
      </vt:variant>
      <vt:variant>
        <vt:i4>0</vt:i4>
      </vt:variant>
      <vt:variant>
        <vt:i4>5</vt:i4>
      </vt:variant>
      <vt:variant>
        <vt:lpwstr/>
      </vt:variant>
      <vt:variant>
        <vt:lpwstr>_Toc480830330</vt:lpwstr>
      </vt:variant>
      <vt:variant>
        <vt:i4>1376308</vt:i4>
      </vt:variant>
      <vt:variant>
        <vt:i4>263</vt:i4>
      </vt:variant>
      <vt:variant>
        <vt:i4>0</vt:i4>
      </vt:variant>
      <vt:variant>
        <vt:i4>5</vt:i4>
      </vt:variant>
      <vt:variant>
        <vt:lpwstr/>
      </vt:variant>
      <vt:variant>
        <vt:lpwstr>_Toc480830329</vt:lpwstr>
      </vt:variant>
      <vt:variant>
        <vt:i4>1376308</vt:i4>
      </vt:variant>
      <vt:variant>
        <vt:i4>257</vt:i4>
      </vt:variant>
      <vt:variant>
        <vt:i4>0</vt:i4>
      </vt:variant>
      <vt:variant>
        <vt:i4>5</vt:i4>
      </vt:variant>
      <vt:variant>
        <vt:lpwstr/>
      </vt:variant>
      <vt:variant>
        <vt:lpwstr>_Toc480830328</vt:lpwstr>
      </vt:variant>
      <vt:variant>
        <vt:i4>1376308</vt:i4>
      </vt:variant>
      <vt:variant>
        <vt:i4>251</vt:i4>
      </vt:variant>
      <vt:variant>
        <vt:i4>0</vt:i4>
      </vt:variant>
      <vt:variant>
        <vt:i4>5</vt:i4>
      </vt:variant>
      <vt:variant>
        <vt:lpwstr/>
      </vt:variant>
      <vt:variant>
        <vt:lpwstr>_Toc480830327</vt:lpwstr>
      </vt:variant>
      <vt:variant>
        <vt:i4>1376308</vt:i4>
      </vt:variant>
      <vt:variant>
        <vt:i4>245</vt:i4>
      </vt:variant>
      <vt:variant>
        <vt:i4>0</vt:i4>
      </vt:variant>
      <vt:variant>
        <vt:i4>5</vt:i4>
      </vt:variant>
      <vt:variant>
        <vt:lpwstr/>
      </vt:variant>
      <vt:variant>
        <vt:lpwstr>_Toc480830326</vt:lpwstr>
      </vt:variant>
      <vt:variant>
        <vt:i4>1376308</vt:i4>
      </vt:variant>
      <vt:variant>
        <vt:i4>239</vt:i4>
      </vt:variant>
      <vt:variant>
        <vt:i4>0</vt:i4>
      </vt:variant>
      <vt:variant>
        <vt:i4>5</vt:i4>
      </vt:variant>
      <vt:variant>
        <vt:lpwstr/>
      </vt:variant>
      <vt:variant>
        <vt:lpwstr>_Toc480830325</vt:lpwstr>
      </vt:variant>
      <vt:variant>
        <vt:i4>1376308</vt:i4>
      </vt:variant>
      <vt:variant>
        <vt:i4>233</vt:i4>
      </vt:variant>
      <vt:variant>
        <vt:i4>0</vt:i4>
      </vt:variant>
      <vt:variant>
        <vt:i4>5</vt:i4>
      </vt:variant>
      <vt:variant>
        <vt:lpwstr/>
      </vt:variant>
      <vt:variant>
        <vt:lpwstr>_Toc480830324</vt:lpwstr>
      </vt:variant>
      <vt:variant>
        <vt:i4>1376308</vt:i4>
      </vt:variant>
      <vt:variant>
        <vt:i4>227</vt:i4>
      </vt:variant>
      <vt:variant>
        <vt:i4>0</vt:i4>
      </vt:variant>
      <vt:variant>
        <vt:i4>5</vt:i4>
      </vt:variant>
      <vt:variant>
        <vt:lpwstr/>
      </vt:variant>
      <vt:variant>
        <vt:lpwstr>_Toc480830323</vt:lpwstr>
      </vt:variant>
      <vt:variant>
        <vt:i4>1376308</vt:i4>
      </vt:variant>
      <vt:variant>
        <vt:i4>221</vt:i4>
      </vt:variant>
      <vt:variant>
        <vt:i4>0</vt:i4>
      </vt:variant>
      <vt:variant>
        <vt:i4>5</vt:i4>
      </vt:variant>
      <vt:variant>
        <vt:lpwstr/>
      </vt:variant>
      <vt:variant>
        <vt:lpwstr>_Toc480830322</vt:lpwstr>
      </vt:variant>
      <vt:variant>
        <vt:i4>1376308</vt:i4>
      </vt:variant>
      <vt:variant>
        <vt:i4>215</vt:i4>
      </vt:variant>
      <vt:variant>
        <vt:i4>0</vt:i4>
      </vt:variant>
      <vt:variant>
        <vt:i4>5</vt:i4>
      </vt:variant>
      <vt:variant>
        <vt:lpwstr/>
      </vt:variant>
      <vt:variant>
        <vt:lpwstr>_Toc480830321</vt:lpwstr>
      </vt:variant>
      <vt:variant>
        <vt:i4>1376308</vt:i4>
      </vt:variant>
      <vt:variant>
        <vt:i4>209</vt:i4>
      </vt:variant>
      <vt:variant>
        <vt:i4>0</vt:i4>
      </vt:variant>
      <vt:variant>
        <vt:i4>5</vt:i4>
      </vt:variant>
      <vt:variant>
        <vt:lpwstr/>
      </vt:variant>
      <vt:variant>
        <vt:lpwstr>_Toc480830320</vt:lpwstr>
      </vt:variant>
      <vt:variant>
        <vt:i4>1441844</vt:i4>
      </vt:variant>
      <vt:variant>
        <vt:i4>203</vt:i4>
      </vt:variant>
      <vt:variant>
        <vt:i4>0</vt:i4>
      </vt:variant>
      <vt:variant>
        <vt:i4>5</vt:i4>
      </vt:variant>
      <vt:variant>
        <vt:lpwstr/>
      </vt:variant>
      <vt:variant>
        <vt:lpwstr>_Toc480830319</vt:lpwstr>
      </vt:variant>
      <vt:variant>
        <vt:i4>1441844</vt:i4>
      </vt:variant>
      <vt:variant>
        <vt:i4>197</vt:i4>
      </vt:variant>
      <vt:variant>
        <vt:i4>0</vt:i4>
      </vt:variant>
      <vt:variant>
        <vt:i4>5</vt:i4>
      </vt:variant>
      <vt:variant>
        <vt:lpwstr/>
      </vt:variant>
      <vt:variant>
        <vt:lpwstr>_Toc480830318</vt:lpwstr>
      </vt:variant>
      <vt:variant>
        <vt:i4>1441844</vt:i4>
      </vt:variant>
      <vt:variant>
        <vt:i4>191</vt:i4>
      </vt:variant>
      <vt:variant>
        <vt:i4>0</vt:i4>
      </vt:variant>
      <vt:variant>
        <vt:i4>5</vt:i4>
      </vt:variant>
      <vt:variant>
        <vt:lpwstr/>
      </vt:variant>
      <vt:variant>
        <vt:lpwstr>_Toc480830317</vt:lpwstr>
      </vt:variant>
      <vt:variant>
        <vt:i4>1441844</vt:i4>
      </vt:variant>
      <vt:variant>
        <vt:i4>185</vt:i4>
      </vt:variant>
      <vt:variant>
        <vt:i4>0</vt:i4>
      </vt:variant>
      <vt:variant>
        <vt:i4>5</vt:i4>
      </vt:variant>
      <vt:variant>
        <vt:lpwstr/>
      </vt:variant>
      <vt:variant>
        <vt:lpwstr>_Toc480830316</vt:lpwstr>
      </vt:variant>
      <vt:variant>
        <vt:i4>1441844</vt:i4>
      </vt:variant>
      <vt:variant>
        <vt:i4>179</vt:i4>
      </vt:variant>
      <vt:variant>
        <vt:i4>0</vt:i4>
      </vt:variant>
      <vt:variant>
        <vt:i4>5</vt:i4>
      </vt:variant>
      <vt:variant>
        <vt:lpwstr/>
      </vt:variant>
      <vt:variant>
        <vt:lpwstr>_Toc480830315</vt:lpwstr>
      </vt:variant>
      <vt:variant>
        <vt:i4>1441844</vt:i4>
      </vt:variant>
      <vt:variant>
        <vt:i4>173</vt:i4>
      </vt:variant>
      <vt:variant>
        <vt:i4>0</vt:i4>
      </vt:variant>
      <vt:variant>
        <vt:i4>5</vt:i4>
      </vt:variant>
      <vt:variant>
        <vt:lpwstr/>
      </vt:variant>
      <vt:variant>
        <vt:lpwstr>_Toc480830314</vt:lpwstr>
      </vt:variant>
      <vt:variant>
        <vt:i4>1441844</vt:i4>
      </vt:variant>
      <vt:variant>
        <vt:i4>167</vt:i4>
      </vt:variant>
      <vt:variant>
        <vt:i4>0</vt:i4>
      </vt:variant>
      <vt:variant>
        <vt:i4>5</vt:i4>
      </vt:variant>
      <vt:variant>
        <vt:lpwstr/>
      </vt:variant>
      <vt:variant>
        <vt:lpwstr>_Toc480830313</vt:lpwstr>
      </vt:variant>
      <vt:variant>
        <vt:i4>1441844</vt:i4>
      </vt:variant>
      <vt:variant>
        <vt:i4>161</vt:i4>
      </vt:variant>
      <vt:variant>
        <vt:i4>0</vt:i4>
      </vt:variant>
      <vt:variant>
        <vt:i4>5</vt:i4>
      </vt:variant>
      <vt:variant>
        <vt:lpwstr/>
      </vt:variant>
      <vt:variant>
        <vt:lpwstr>_Toc480830312</vt:lpwstr>
      </vt:variant>
      <vt:variant>
        <vt:i4>1441844</vt:i4>
      </vt:variant>
      <vt:variant>
        <vt:i4>155</vt:i4>
      </vt:variant>
      <vt:variant>
        <vt:i4>0</vt:i4>
      </vt:variant>
      <vt:variant>
        <vt:i4>5</vt:i4>
      </vt:variant>
      <vt:variant>
        <vt:lpwstr/>
      </vt:variant>
      <vt:variant>
        <vt:lpwstr>_Toc480830311</vt:lpwstr>
      </vt:variant>
      <vt:variant>
        <vt:i4>1441844</vt:i4>
      </vt:variant>
      <vt:variant>
        <vt:i4>149</vt:i4>
      </vt:variant>
      <vt:variant>
        <vt:i4>0</vt:i4>
      </vt:variant>
      <vt:variant>
        <vt:i4>5</vt:i4>
      </vt:variant>
      <vt:variant>
        <vt:lpwstr/>
      </vt:variant>
      <vt:variant>
        <vt:lpwstr>_Toc480830310</vt:lpwstr>
      </vt:variant>
      <vt:variant>
        <vt:i4>1507380</vt:i4>
      </vt:variant>
      <vt:variant>
        <vt:i4>143</vt:i4>
      </vt:variant>
      <vt:variant>
        <vt:i4>0</vt:i4>
      </vt:variant>
      <vt:variant>
        <vt:i4>5</vt:i4>
      </vt:variant>
      <vt:variant>
        <vt:lpwstr/>
      </vt:variant>
      <vt:variant>
        <vt:lpwstr>_Toc480830309</vt:lpwstr>
      </vt:variant>
      <vt:variant>
        <vt:i4>1507380</vt:i4>
      </vt:variant>
      <vt:variant>
        <vt:i4>137</vt:i4>
      </vt:variant>
      <vt:variant>
        <vt:i4>0</vt:i4>
      </vt:variant>
      <vt:variant>
        <vt:i4>5</vt:i4>
      </vt:variant>
      <vt:variant>
        <vt:lpwstr/>
      </vt:variant>
      <vt:variant>
        <vt:lpwstr>_Toc480830308</vt:lpwstr>
      </vt:variant>
      <vt:variant>
        <vt:i4>1507380</vt:i4>
      </vt:variant>
      <vt:variant>
        <vt:i4>131</vt:i4>
      </vt:variant>
      <vt:variant>
        <vt:i4>0</vt:i4>
      </vt:variant>
      <vt:variant>
        <vt:i4>5</vt:i4>
      </vt:variant>
      <vt:variant>
        <vt:lpwstr/>
      </vt:variant>
      <vt:variant>
        <vt:lpwstr>_Toc480830307</vt:lpwstr>
      </vt:variant>
      <vt:variant>
        <vt:i4>1507380</vt:i4>
      </vt:variant>
      <vt:variant>
        <vt:i4>125</vt:i4>
      </vt:variant>
      <vt:variant>
        <vt:i4>0</vt:i4>
      </vt:variant>
      <vt:variant>
        <vt:i4>5</vt:i4>
      </vt:variant>
      <vt:variant>
        <vt:lpwstr/>
      </vt:variant>
      <vt:variant>
        <vt:lpwstr>_Toc480830306</vt:lpwstr>
      </vt:variant>
      <vt:variant>
        <vt:i4>1507380</vt:i4>
      </vt:variant>
      <vt:variant>
        <vt:i4>119</vt:i4>
      </vt:variant>
      <vt:variant>
        <vt:i4>0</vt:i4>
      </vt:variant>
      <vt:variant>
        <vt:i4>5</vt:i4>
      </vt:variant>
      <vt:variant>
        <vt:lpwstr/>
      </vt:variant>
      <vt:variant>
        <vt:lpwstr>_Toc480830305</vt:lpwstr>
      </vt:variant>
      <vt:variant>
        <vt:i4>1507380</vt:i4>
      </vt:variant>
      <vt:variant>
        <vt:i4>113</vt:i4>
      </vt:variant>
      <vt:variant>
        <vt:i4>0</vt:i4>
      </vt:variant>
      <vt:variant>
        <vt:i4>5</vt:i4>
      </vt:variant>
      <vt:variant>
        <vt:lpwstr/>
      </vt:variant>
      <vt:variant>
        <vt:lpwstr>_Toc480830304</vt:lpwstr>
      </vt:variant>
      <vt:variant>
        <vt:i4>1507380</vt:i4>
      </vt:variant>
      <vt:variant>
        <vt:i4>107</vt:i4>
      </vt:variant>
      <vt:variant>
        <vt:i4>0</vt:i4>
      </vt:variant>
      <vt:variant>
        <vt:i4>5</vt:i4>
      </vt:variant>
      <vt:variant>
        <vt:lpwstr/>
      </vt:variant>
      <vt:variant>
        <vt:lpwstr>_Toc480830303</vt:lpwstr>
      </vt:variant>
      <vt:variant>
        <vt:i4>1507380</vt:i4>
      </vt:variant>
      <vt:variant>
        <vt:i4>101</vt:i4>
      </vt:variant>
      <vt:variant>
        <vt:i4>0</vt:i4>
      </vt:variant>
      <vt:variant>
        <vt:i4>5</vt:i4>
      </vt:variant>
      <vt:variant>
        <vt:lpwstr/>
      </vt:variant>
      <vt:variant>
        <vt:lpwstr>_Toc480830302</vt:lpwstr>
      </vt:variant>
      <vt:variant>
        <vt:i4>1507380</vt:i4>
      </vt:variant>
      <vt:variant>
        <vt:i4>95</vt:i4>
      </vt:variant>
      <vt:variant>
        <vt:i4>0</vt:i4>
      </vt:variant>
      <vt:variant>
        <vt:i4>5</vt:i4>
      </vt:variant>
      <vt:variant>
        <vt:lpwstr/>
      </vt:variant>
      <vt:variant>
        <vt:lpwstr>_Toc480830301</vt:lpwstr>
      </vt:variant>
      <vt:variant>
        <vt:i4>1507380</vt:i4>
      </vt:variant>
      <vt:variant>
        <vt:i4>89</vt:i4>
      </vt:variant>
      <vt:variant>
        <vt:i4>0</vt:i4>
      </vt:variant>
      <vt:variant>
        <vt:i4>5</vt:i4>
      </vt:variant>
      <vt:variant>
        <vt:lpwstr/>
      </vt:variant>
      <vt:variant>
        <vt:lpwstr>_Toc480830300</vt:lpwstr>
      </vt:variant>
      <vt:variant>
        <vt:i4>1966133</vt:i4>
      </vt:variant>
      <vt:variant>
        <vt:i4>83</vt:i4>
      </vt:variant>
      <vt:variant>
        <vt:i4>0</vt:i4>
      </vt:variant>
      <vt:variant>
        <vt:i4>5</vt:i4>
      </vt:variant>
      <vt:variant>
        <vt:lpwstr/>
      </vt:variant>
      <vt:variant>
        <vt:lpwstr>_Toc480830299</vt:lpwstr>
      </vt:variant>
      <vt:variant>
        <vt:i4>1966133</vt:i4>
      </vt:variant>
      <vt:variant>
        <vt:i4>77</vt:i4>
      </vt:variant>
      <vt:variant>
        <vt:i4>0</vt:i4>
      </vt:variant>
      <vt:variant>
        <vt:i4>5</vt:i4>
      </vt:variant>
      <vt:variant>
        <vt:lpwstr/>
      </vt:variant>
      <vt:variant>
        <vt:lpwstr>_Toc480830298</vt:lpwstr>
      </vt:variant>
      <vt:variant>
        <vt:i4>1966133</vt:i4>
      </vt:variant>
      <vt:variant>
        <vt:i4>71</vt:i4>
      </vt:variant>
      <vt:variant>
        <vt:i4>0</vt:i4>
      </vt:variant>
      <vt:variant>
        <vt:i4>5</vt:i4>
      </vt:variant>
      <vt:variant>
        <vt:lpwstr/>
      </vt:variant>
      <vt:variant>
        <vt:lpwstr>_Toc480830297</vt:lpwstr>
      </vt:variant>
      <vt:variant>
        <vt:i4>1966133</vt:i4>
      </vt:variant>
      <vt:variant>
        <vt:i4>65</vt:i4>
      </vt:variant>
      <vt:variant>
        <vt:i4>0</vt:i4>
      </vt:variant>
      <vt:variant>
        <vt:i4>5</vt:i4>
      </vt:variant>
      <vt:variant>
        <vt:lpwstr/>
      </vt:variant>
      <vt:variant>
        <vt:lpwstr>_Toc480830296</vt:lpwstr>
      </vt:variant>
      <vt:variant>
        <vt:i4>1966133</vt:i4>
      </vt:variant>
      <vt:variant>
        <vt:i4>59</vt:i4>
      </vt:variant>
      <vt:variant>
        <vt:i4>0</vt:i4>
      </vt:variant>
      <vt:variant>
        <vt:i4>5</vt:i4>
      </vt:variant>
      <vt:variant>
        <vt:lpwstr/>
      </vt:variant>
      <vt:variant>
        <vt:lpwstr>_Toc480830295</vt:lpwstr>
      </vt:variant>
      <vt:variant>
        <vt:i4>1966133</vt:i4>
      </vt:variant>
      <vt:variant>
        <vt:i4>53</vt:i4>
      </vt:variant>
      <vt:variant>
        <vt:i4>0</vt:i4>
      </vt:variant>
      <vt:variant>
        <vt:i4>5</vt:i4>
      </vt:variant>
      <vt:variant>
        <vt:lpwstr/>
      </vt:variant>
      <vt:variant>
        <vt:lpwstr>_Toc480830294</vt:lpwstr>
      </vt:variant>
      <vt:variant>
        <vt:i4>1966133</vt:i4>
      </vt:variant>
      <vt:variant>
        <vt:i4>47</vt:i4>
      </vt:variant>
      <vt:variant>
        <vt:i4>0</vt:i4>
      </vt:variant>
      <vt:variant>
        <vt:i4>5</vt:i4>
      </vt:variant>
      <vt:variant>
        <vt:lpwstr/>
      </vt:variant>
      <vt:variant>
        <vt:lpwstr>_Toc480830293</vt:lpwstr>
      </vt:variant>
      <vt:variant>
        <vt:i4>1966133</vt:i4>
      </vt:variant>
      <vt:variant>
        <vt:i4>41</vt:i4>
      </vt:variant>
      <vt:variant>
        <vt:i4>0</vt:i4>
      </vt:variant>
      <vt:variant>
        <vt:i4>5</vt:i4>
      </vt:variant>
      <vt:variant>
        <vt:lpwstr/>
      </vt:variant>
      <vt:variant>
        <vt:lpwstr>_Toc480830292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2018-12-07T03:04:00Z</dcterms:created>
  <dcterms:modified xsi:type="dcterms:W3CDTF">2019-05-27T08:08:00Z</dcterms:modified>
</cp:coreProperties>
</file>